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162B2" w14:textId="4AA4261F" w:rsidR="0025180B" w:rsidRDefault="0025180B" w:rsidP="0025180B">
      <w:pPr>
        <w:ind w:left="-426" w:firstLine="426"/>
        <w:jc w:val="center"/>
        <w:rPr>
          <w:rFonts w:ascii="Arial" w:hAnsi="Arial"/>
          <w:b/>
          <w:bCs/>
          <w:sz w:val="22"/>
          <w:szCs w:val="22"/>
          <w:lang w:eastAsia="en-US"/>
        </w:rPr>
      </w:pPr>
      <w:r w:rsidRPr="0056754E">
        <w:rPr>
          <w:noProof/>
          <w:sz w:val="22"/>
          <w:szCs w:val="22"/>
        </w:rPr>
        <w:drawing>
          <wp:inline distT="0" distB="0" distL="0" distR="0" wp14:anchorId="16575CD7" wp14:editId="00D58554">
            <wp:extent cx="2714625" cy="74141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5441" b="5883"/>
                    <a:stretch/>
                  </pic:blipFill>
                  <pic:spPr bwMode="auto">
                    <a:xfrm>
                      <a:off x="0" y="0"/>
                      <a:ext cx="2782322" cy="759902"/>
                    </a:xfrm>
                    <a:prstGeom prst="rect">
                      <a:avLst/>
                    </a:prstGeom>
                    <a:noFill/>
                    <a:ln>
                      <a:noFill/>
                    </a:ln>
                    <a:extLst>
                      <a:ext uri="{53640926-AAD7-44D8-BBD7-CCE9431645EC}">
                        <a14:shadowObscured xmlns:a14="http://schemas.microsoft.com/office/drawing/2010/main"/>
                      </a:ext>
                    </a:extLst>
                  </pic:spPr>
                </pic:pic>
              </a:graphicData>
            </a:graphic>
          </wp:inline>
        </w:drawing>
      </w:r>
    </w:p>
    <w:p w14:paraId="0E5C5081" w14:textId="6BC59216" w:rsidR="0025180B" w:rsidRDefault="0025180B" w:rsidP="0025180B">
      <w:pPr>
        <w:ind w:left="-426" w:firstLine="426"/>
        <w:jc w:val="both"/>
        <w:rPr>
          <w:rFonts w:ascii="Arial" w:hAnsi="Arial"/>
          <w:b/>
          <w:bCs/>
          <w:sz w:val="22"/>
          <w:szCs w:val="22"/>
          <w:lang w:eastAsia="en-US"/>
        </w:rPr>
      </w:pPr>
      <w:r w:rsidRPr="00DD4082">
        <w:rPr>
          <w:rFonts w:ascii="Arial" w:hAnsi="Arial" w:cs="Arial"/>
          <w:b/>
          <w:bCs/>
          <w:noProof/>
          <w:sz w:val="22"/>
          <w:szCs w:val="22"/>
          <w:u w:val="single"/>
        </w:rPr>
        <mc:AlternateContent>
          <mc:Choice Requires="wps">
            <w:drawing>
              <wp:anchor distT="0" distB="0" distL="114300" distR="114300" simplePos="0" relativeHeight="251659264" behindDoc="0" locked="0" layoutInCell="1" allowOverlap="1" wp14:anchorId="7093DD42" wp14:editId="3E4D4080">
                <wp:simplePos x="0" y="0"/>
                <wp:positionH relativeFrom="column">
                  <wp:posOffset>-47625</wp:posOffset>
                </wp:positionH>
                <wp:positionV relativeFrom="paragraph">
                  <wp:posOffset>87630</wp:posOffset>
                </wp:positionV>
                <wp:extent cx="5781675" cy="685800"/>
                <wp:effectExtent l="0" t="0" r="28575" b="19050"/>
                <wp:wrapNone/>
                <wp:docPr id="15583170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685800"/>
                        </a:xfrm>
                        <a:prstGeom prst="rect">
                          <a:avLst/>
                        </a:prstGeom>
                        <a:solidFill>
                          <a:srgbClr val="7030A0"/>
                        </a:solidFill>
                        <a:ln w="12700">
                          <a:solidFill>
                            <a:srgbClr val="000000"/>
                          </a:solidFill>
                          <a:miter lim="800000"/>
                          <a:headEnd/>
                          <a:tailEnd/>
                        </a:ln>
                      </wps:spPr>
                      <wps:txbx>
                        <w:txbxContent>
                          <w:p w14:paraId="73692BCE" w14:textId="1FCC874E" w:rsidR="009660D9" w:rsidRDefault="009660D9" w:rsidP="009660D9">
                            <w:pPr>
                              <w:jc w:val="center"/>
                            </w:pPr>
                            <w:r>
                              <w:rPr>
                                <w:rFonts w:ascii="Arial" w:hAnsi="Arial" w:cs="Arial"/>
                                <w:b/>
                                <w:bCs/>
                                <w:color w:val="FFFFFF"/>
                                <w:sz w:val="36"/>
                                <w:szCs w:val="36"/>
                              </w:rPr>
                              <w:t>FAIR PROCESSING NOTICE – STAFF &amp; VOLUNTEERS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3DD42" id="_x0000_t202" coordsize="21600,21600" o:spt="202" path="m,l,21600r21600,l21600,xe">
                <v:stroke joinstyle="miter"/>
                <v:path gradientshapeok="t" o:connecttype="rect"/>
              </v:shapetype>
              <v:shape id="Text Box 12" o:spid="_x0000_s1026" type="#_x0000_t202" style="position:absolute;left:0;text-align:left;margin-left:-3.75pt;margin-top:6.9pt;width:455.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" fillcolor="#7030a0" strokeweight="1pt">
                <v:textbox>
                  <w:txbxContent>
                    <w:p w14:paraId="73692BCE" w14:textId="1FCC874E" w:rsidR="009660D9" w:rsidRDefault="009660D9" w:rsidP="009660D9">
                      <w:pPr>
                        <w:jc w:val="center"/>
                      </w:pPr>
                      <w:r>
                        <w:rPr>
                          <w:rFonts w:ascii="Arial" w:hAnsi="Arial" w:cs="Arial"/>
                          <w:b/>
                          <w:bCs/>
                          <w:color w:val="FFFFFF"/>
                          <w:sz w:val="36"/>
                          <w:szCs w:val="36"/>
                        </w:rPr>
                        <w:t>FAIR PROCESSING NOTICE – STAFF &amp; VOLUNTEERS</w:t>
                      </w:r>
                    </w:p>
                  </w:txbxContent>
                </v:textbox>
              </v:shape>
            </w:pict>
          </mc:Fallback>
        </mc:AlternateContent>
      </w:r>
    </w:p>
    <w:p w14:paraId="0E39273C" w14:textId="35A73C6B" w:rsidR="0025180B" w:rsidRDefault="0025180B" w:rsidP="0025180B">
      <w:pPr>
        <w:jc w:val="both"/>
        <w:rPr>
          <w:rFonts w:ascii="Arial" w:hAnsi="Arial" w:cs="Arial"/>
          <w:b/>
          <w:bCs/>
          <w:sz w:val="22"/>
          <w:szCs w:val="22"/>
          <w:u w:val="single"/>
        </w:rPr>
      </w:pPr>
    </w:p>
    <w:p w14:paraId="41A2E976" w14:textId="77777777" w:rsidR="0025180B" w:rsidRDefault="0025180B" w:rsidP="0025180B">
      <w:pPr>
        <w:jc w:val="both"/>
        <w:rPr>
          <w:rFonts w:ascii="Arial" w:hAnsi="Arial" w:cs="Arial"/>
          <w:b/>
          <w:bCs/>
          <w:sz w:val="22"/>
          <w:szCs w:val="22"/>
          <w:u w:val="single"/>
        </w:rPr>
      </w:pPr>
    </w:p>
    <w:p w14:paraId="21E32458" w14:textId="77777777" w:rsidR="0025180B" w:rsidRPr="00DD4082" w:rsidRDefault="0025180B" w:rsidP="0025180B">
      <w:pPr>
        <w:jc w:val="both"/>
        <w:rPr>
          <w:rFonts w:ascii="Arial" w:hAnsi="Arial" w:cs="Arial"/>
          <w:b/>
          <w:bCs/>
          <w:sz w:val="22"/>
          <w:szCs w:val="22"/>
          <w:u w:val="single"/>
        </w:rPr>
      </w:pPr>
    </w:p>
    <w:p w14:paraId="6B5531F2" w14:textId="77777777" w:rsidR="009660D9" w:rsidRDefault="009660D9" w:rsidP="0025180B">
      <w:pPr>
        <w:jc w:val="both"/>
        <w:rPr>
          <w:rFonts w:ascii="Arial" w:hAnsi="Arial" w:cs="Arial"/>
          <w:b/>
          <w:sz w:val="22"/>
          <w:szCs w:val="22"/>
        </w:rPr>
      </w:pPr>
    </w:p>
    <w:p w14:paraId="03C9988D" w14:textId="77777777" w:rsidR="009660D9" w:rsidRDefault="009660D9" w:rsidP="0025180B">
      <w:pPr>
        <w:jc w:val="both"/>
        <w:rPr>
          <w:rFonts w:ascii="Arial" w:hAnsi="Arial" w:cs="Arial"/>
          <w:b/>
          <w:sz w:val="22"/>
          <w:szCs w:val="22"/>
        </w:rPr>
      </w:pPr>
    </w:p>
    <w:p w14:paraId="749B5CA7" w14:textId="3E6A0188" w:rsidR="0025180B" w:rsidRPr="00557948" w:rsidRDefault="0025180B" w:rsidP="0025180B">
      <w:pPr>
        <w:jc w:val="both"/>
        <w:rPr>
          <w:rFonts w:ascii="Arial" w:hAnsi="Arial" w:cs="Arial"/>
          <w:b/>
          <w:sz w:val="22"/>
          <w:szCs w:val="22"/>
        </w:rPr>
      </w:pPr>
      <w:r w:rsidRPr="00557948">
        <w:rPr>
          <w:rFonts w:ascii="Arial" w:hAnsi="Arial" w:cs="Arial"/>
          <w:b/>
          <w:sz w:val="22"/>
          <w:szCs w:val="22"/>
        </w:rPr>
        <w:t>Policy Details</w:t>
      </w:r>
    </w:p>
    <w:p w14:paraId="0B66B515" w14:textId="77777777" w:rsidR="00EC2AD9" w:rsidRPr="00557948" w:rsidRDefault="00EC2AD9" w:rsidP="0025180B">
      <w:pPr>
        <w:jc w:val="both"/>
        <w:rPr>
          <w:rFonts w:ascii="Arial" w:hAnsi="Arial" w:cs="Arial"/>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25180B" w:rsidRPr="00895AAC" w14:paraId="3E586623" w14:textId="77777777" w:rsidTr="00895AAC">
        <w:trPr>
          <w:trHeight w:val="97"/>
        </w:trPr>
        <w:tc>
          <w:tcPr>
            <w:tcW w:w="3539" w:type="dxa"/>
            <w:shd w:val="clear" w:color="auto" w:fill="F2F2F2" w:themeFill="background1" w:themeFillShade="F2"/>
          </w:tcPr>
          <w:p w14:paraId="073E5ECB" w14:textId="77777777" w:rsidR="0025180B" w:rsidRPr="00895AAC" w:rsidRDefault="0025180B" w:rsidP="0025180B">
            <w:pPr>
              <w:jc w:val="both"/>
              <w:rPr>
                <w:rFonts w:ascii="Arial" w:hAnsi="Arial" w:cs="Arial"/>
                <w:b/>
                <w:bCs/>
                <w:noProof/>
                <w:sz w:val="22"/>
                <w:szCs w:val="22"/>
              </w:rPr>
            </w:pPr>
            <w:r w:rsidRPr="00895AAC">
              <w:rPr>
                <w:rFonts w:ascii="Arial" w:hAnsi="Arial" w:cs="Arial"/>
                <w:b/>
                <w:bCs/>
                <w:noProof/>
                <w:sz w:val="22"/>
                <w:szCs w:val="22"/>
              </w:rPr>
              <w:t>Title of policy</w:t>
            </w:r>
          </w:p>
        </w:tc>
        <w:tc>
          <w:tcPr>
            <w:tcW w:w="5477" w:type="dxa"/>
          </w:tcPr>
          <w:p w14:paraId="7EC7496A" w14:textId="10109592" w:rsidR="0025180B" w:rsidRPr="00895AAC" w:rsidRDefault="009660D9" w:rsidP="0025180B">
            <w:pPr>
              <w:jc w:val="both"/>
              <w:rPr>
                <w:rFonts w:ascii="Arial" w:hAnsi="Arial" w:cs="Arial"/>
                <w:noProof/>
                <w:sz w:val="22"/>
                <w:szCs w:val="22"/>
              </w:rPr>
            </w:pPr>
            <w:r>
              <w:rPr>
                <w:rFonts w:ascii="Arial" w:hAnsi="Arial" w:cs="Arial"/>
                <w:noProof/>
                <w:sz w:val="22"/>
                <w:szCs w:val="22"/>
              </w:rPr>
              <w:t xml:space="preserve">Fair Processing Notice – Staff &amp; Volunteers </w:t>
            </w:r>
          </w:p>
        </w:tc>
      </w:tr>
      <w:tr w:rsidR="0025180B" w:rsidRPr="00895AAC" w14:paraId="3939B1AE" w14:textId="77777777" w:rsidTr="00895AAC">
        <w:tc>
          <w:tcPr>
            <w:tcW w:w="3539" w:type="dxa"/>
            <w:shd w:val="clear" w:color="auto" w:fill="F2F2F2" w:themeFill="background1" w:themeFillShade="F2"/>
          </w:tcPr>
          <w:p w14:paraId="605325A7" w14:textId="77777777" w:rsidR="0025180B" w:rsidRPr="00895AAC" w:rsidRDefault="0025180B" w:rsidP="0025180B">
            <w:pPr>
              <w:jc w:val="both"/>
              <w:rPr>
                <w:rFonts w:ascii="Arial" w:hAnsi="Arial" w:cs="Arial"/>
                <w:b/>
                <w:bCs/>
                <w:noProof/>
                <w:sz w:val="22"/>
                <w:szCs w:val="22"/>
              </w:rPr>
            </w:pPr>
            <w:r w:rsidRPr="00895AAC">
              <w:rPr>
                <w:rFonts w:ascii="Arial" w:hAnsi="Arial" w:cs="Arial"/>
                <w:b/>
                <w:bCs/>
                <w:noProof/>
                <w:sz w:val="22"/>
                <w:szCs w:val="22"/>
              </w:rPr>
              <w:t>New or Revised</w:t>
            </w:r>
          </w:p>
        </w:tc>
        <w:tc>
          <w:tcPr>
            <w:tcW w:w="5477" w:type="dxa"/>
          </w:tcPr>
          <w:p w14:paraId="70D868CF" w14:textId="5E52B579" w:rsidR="0025180B" w:rsidRPr="00895AAC" w:rsidRDefault="009660D9" w:rsidP="0025180B">
            <w:pPr>
              <w:jc w:val="both"/>
              <w:rPr>
                <w:rFonts w:ascii="Arial" w:hAnsi="Arial" w:cs="Arial"/>
                <w:noProof/>
                <w:sz w:val="22"/>
                <w:szCs w:val="22"/>
              </w:rPr>
            </w:pPr>
            <w:r>
              <w:rPr>
                <w:rFonts w:ascii="Arial" w:hAnsi="Arial" w:cs="Arial"/>
                <w:noProof/>
                <w:sz w:val="22"/>
                <w:szCs w:val="22"/>
              </w:rPr>
              <w:t xml:space="preserve">Revised </w:t>
            </w:r>
          </w:p>
        </w:tc>
      </w:tr>
      <w:tr w:rsidR="0025180B" w:rsidRPr="00895AAC" w14:paraId="115E7A77" w14:textId="77777777" w:rsidTr="00895AAC">
        <w:tc>
          <w:tcPr>
            <w:tcW w:w="3539" w:type="dxa"/>
            <w:shd w:val="clear" w:color="auto" w:fill="F2F2F2" w:themeFill="background1" w:themeFillShade="F2"/>
          </w:tcPr>
          <w:p w14:paraId="75622A03" w14:textId="77777777" w:rsidR="0025180B" w:rsidRPr="00895AAC" w:rsidRDefault="0025180B" w:rsidP="0025180B">
            <w:pPr>
              <w:jc w:val="both"/>
              <w:rPr>
                <w:rFonts w:ascii="Arial" w:hAnsi="Arial" w:cs="Arial"/>
                <w:b/>
                <w:bCs/>
                <w:noProof/>
                <w:sz w:val="22"/>
                <w:szCs w:val="22"/>
              </w:rPr>
            </w:pPr>
            <w:r w:rsidRPr="00895AAC">
              <w:rPr>
                <w:rFonts w:ascii="Arial" w:hAnsi="Arial" w:cs="Arial"/>
                <w:b/>
                <w:bCs/>
                <w:noProof/>
                <w:sz w:val="22"/>
                <w:szCs w:val="22"/>
              </w:rPr>
              <w:t>Policy category</w:t>
            </w:r>
          </w:p>
          <w:p w14:paraId="51F2B212" w14:textId="67FCD49A" w:rsidR="0025180B" w:rsidRPr="00895AAC" w:rsidRDefault="0025180B" w:rsidP="0025180B">
            <w:pPr>
              <w:jc w:val="both"/>
              <w:rPr>
                <w:rFonts w:ascii="Arial" w:hAnsi="Arial" w:cs="Arial"/>
                <w:b/>
                <w:bCs/>
                <w:noProof/>
                <w:sz w:val="22"/>
                <w:szCs w:val="22"/>
              </w:rPr>
            </w:pPr>
            <w:r w:rsidRPr="00895AAC">
              <w:rPr>
                <w:rFonts w:ascii="Arial" w:hAnsi="Arial" w:cs="Arial"/>
                <w:b/>
                <w:bCs/>
                <w:noProof/>
                <w:sz w:val="22"/>
                <w:szCs w:val="22"/>
              </w:rPr>
              <w:t>Eg, Clinical, HR, Corporate</w:t>
            </w:r>
          </w:p>
        </w:tc>
        <w:tc>
          <w:tcPr>
            <w:tcW w:w="5477" w:type="dxa"/>
          </w:tcPr>
          <w:p w14:paraId="66A6357A" w14:textId="02C85244" w:rsidR="0025180B" w:rsidRPr="00895AAC" w:rsidRDefault="009660D9" w:rsidP="0025180B">
            <w:pPr>
              <w:jc w:val="both"/>
              <w:rPr>
                <w:rFonts w:ascii="Arial" w:hAnsi="Arial" w:cs="Arial"/>
                <w:noProof/>
                <w:sz w:val="22"/>
                <w:szCs w:val="22"/>
              </w:rPr>
            </w:pPr>
            <w:r>
              <w:rPr>
                <w:rFonts w:ascii="Arial" w:hAnsi="Arial" w:cs="Arial"/>
                <w:noProof/>
                <w:sz w:val="22"/>
                <w:szCs w:val="22"/>
              </w:rPr>
              <w:t xml:space="preserve">Non Clinical </w:t>
            </w:r>
          </w:p>
        </w:tc>
      </w:tr>
      <w:tr w:rsidR="0025180B" w:rsidRPr="00895AAC" w14:paraId="12FDA277" w14:textId="77777777" w:rsidTr="00895AAC">
        <w:tc>
          <w:tcPr>
            <w:tcW w:w="3539" w:type="dxa"/>
            <w:shd w:val="clear" w:color="auto" w:fill="F2F2F2" w:themeFill="background1" w:themeFillShade="F2"/>
          </w:tcPr>
          <w:p w14:paraId="708CE558" w14:textId="5A22B959" w:rsidR="00EC2AD9" w:rsidRPr="00895AAC" w:rsidRDefault="0025180B" w:rsidP="0025180B">
            <w:pPr>
              <w:jc w:val="both"/>
              <w:rPr>
                <w:rFonts w:ascii="Arial" w:hAnsi="Arial" w:cs="Arial"/>
                <w:b/>
                <w:bCs/>
                <w:noProof/>
                <w:sz w:val="22"/>
                <w:szCs w:val="22"/>
              </w:rPr>
            </w:pPr>
            <w:r w:rsidRPr="00895AAC">
              <w:rPr>
                <w:rFonts w:ascii="Arial" w:hAnsi="Arial" w:cs="Arial"/>
                <w:b/>
                <w:bCs/>
                <w:noProof/>
                <w:sz w:val="22"/>
                <w:szCs w:val="22"/>
              </w:rPr>
              <w:t>Executive Director</w:t>
            </w:r>
            <w:r w:rsidR="00EC2AD9" w:rsidRPr="00895AAC">
              <w:rPr>
                <w:rFonts w:ascii="Arial" w:hAnsi="Arial" w:cs="Arial"/>
                <w:b/>
                <w:bCs/>
                <w:noProof/>
                <w:sz w:val="22"/>
                <w:szCs w:val="22"/>
              </w:rPr>
              <w:t xml:space="preserve"> Lead</w:t>
            </w:r>
          </w:p>
        </w:tc>
        <w:tc>
          <w:tcPr>
            <w:tcW w:w="5477" w:type="dxa"/>
          </w:tcPr>
          <w:p w14:paraId="6847510F" w14:textId="00406C43" w:rsidR="0025180B" w:rsidRPr="00895AAC" w:rsidRDefault="009660D9" w:rsidP="0025180B">
            <w:pPr>
              <w:jc w:val="both"/>
              <w:rPr>
                <w:rFonts w:ascii="Arial" w:hAnsi="Arial" w:cs="Arial"/>
                <w:noProof/>
                <w:sz w:val="22"/>
                <w:szCs w:val="22"/>
              </w:rPr>
            </w:pPr>
            <w:r>
              <w:rPr>
                <w:rFonts w:ascii="Arial" w:hAnsi="Arial" w:cs="Arial"/>
                <w:noProof/>
                <w:sz w:val="22"/>
                <w:szCs w:val="22"/>
              </w:rPr>
              <w:t xml:space="preserve">Director of Strategy &amp; Business Development </w:t>
            </w:r>
          </w:p>
        </w:tc>
      </w:tr>
      <w:tr w:rsidR="0025180B" w:rsidRPr="00895AAC" w14:paraId="451E7749" w14:textId="77777777" w:rsidTr="00895AAC">
        <w:tc>
          <w:tcPr>
            <w:tcW w:w="3539" w:type="dxa"/>
            <w:shd w:val="clear" w:color="auto" w:fill="F2F2F2" w:themeFill="background1" w:themeFillShade="F2"/>
          </w:tcPr>
          <w:p w14:paraId="274E65EE" w14:textId="77777777" w:rsidR="0025180B" w:rsidRPr="00895AAC" w:rsidRDefault="0025180B" w:rsidP="0025180B">
            <w:pPr>
              <w:jc w:val="both"/>
              <w:rPr>
                <w:rFonts w:ascii="Arial" w:hAnsi="Arial" w:cs="Arial"/>
                <w:b/>
                <w:bCs/>
                <w:noProof/>
                <w:sz w:val="22"/>
                <w:szCs w:val="22"/>
              </w:rPr>
            </w:pPr>
            <w:r w:rsidRPr="00895AAC">
              <w:rPr>
                <w:rFonts w:ascii="Arial" w:hAnsi="Arial" w:cs="Arial"/>
                <w:b/>
                <w:bCs/>
                <w:noProof/>
                <w:sz w:val="22"/>
                <w:szCs w:val="22"/>
              </w:rPr>
              <w:t>Policy Lead / Author</w:t>
            </w:r>
          </w:p>
        </w:tc>
        <w:tc>
          <w:tcPr>
            <w:tcW w:w="5477" w:type="dxa"/>
          </w:tcPr>
          <w:p w14:paraId="05A925DE" w14:textId="629C9237" w:rsidR="0025180B" w:rsidRPr="00895AAC" w:rsidRDefault="009660D9" w:rsidP="0025180B">
            <w:pPr>
              <w:jc w:val="both"/>
              <w:rPr>
                <w:rFonts w:ascii="Arial" w:hAnsi="Arial" w:cs="Arial"/>
                <w:noProof/>
                <w:sz w:val="22"/>
                <w:szCs w:val="22"/>
              </w:rPr>
            </w:pPr>
            <w:r>
              <w:rPr>
                <w:rFonts w:ascii="Arial" w:hAnsi="Arial" w:cs="Arial"/>
                <w:noProof/>
                <w:sz w:val="22"/>
                <w:szCs w:val="22"/>
              </w:rPr>
              <w:t xml:space="preserve">IT Manager </w:t>
            </w:r>
          </w:p>
        </w:tc>
      </w:tr>
      <w:tr w:rsidR="0025180B" w:rsidRPr="00895AAC" w14:paraId="069D7F8D" w14:textId="77777777" w:rsidTr="00895AAC">
        <w:tc>
          <w:tcPr>
            <w:tcW w:w="3539" w:type="dxa"/>
            <w:shd w:val="clear" w:color="auto" w:fill="F2F2F2" w:themeFill="background1" w:themeFillShade="F2"/>
          </w:tcPr>
          <w:p w14:paraId="3CD309DB" w14:textId="77777777" w:rsidR="0025180B" w:rsidRPr="00895AAC" w:rsidRDefault="0025180B" w:rsidP="0025180B">
            <w:pPr>
              <w:jc w:val="both"/>
              <w:rPr>
                <w:rFonts w:ascii="Arial" w:hAnsi="Arial" w:cs="Arial"/>
                <w:b/>
                <w:bCs/>
                <w:noProof/>
                <w:sz w:val="22"/>
                <w:szCs w:val="22"/>
              </w:rPr>
            </w:pPr>
            <w:r w:rsidRPr="00895AAC">
              <w:rPr>
                <w:rFonts w:ascii="Arial" w:hAnsi="Arial" w:cs="Arial"/>
                <w:b/>
                <w:bCs/>
                <w:noProof/>
                <w:sz w:val="22"/>
                <w:szCs w:val="22"/>
              </w:rPr>
              <w:t>Committee / Group responsible for approval</w:t>
            </w:r>
          </w:p>
        </w:tc>
        <w:tc>
          <w:tcPr>
            <w:tcW w:w="5477" w:type="dxa"/>
          </w:tcPr>
          <w:p w14:paraId="072DE457" w14:textId="067AF879" w:rsidR="0025180B" w:rsidRPr="00895AAC" w:rsidRDefault="009660D9" w:rsidP="0025180B">
            <w:pPr>
              <w:jc w:val="both"/>
              <w:rPr>
                <w:rFonts w:ascii="Arial" w:hAnsi="Arial" w:cs="Arial"/>
                <w:noProof/>
                <w:sz w:val="22"/>
                <w:szCs w:val="22"/>
              </w:rPr>
            </w:pPr>
            <w:r>
              <w:rPr>
                <w:rFonts w:ascii="Arial" w:hAnsi="Arial" w:cs="Arial"/>
                <w:noProof/>
                <w:sz w:val="22"/>
                <w:szCs w:val="22"/>
              </w:rPr>
              <w:t xml:space="preserve">Information Governance </w:t>
            </w:r>
          </w:p>
        </w:tc>
      </w:tr>
      <w:tr w:rsidR="0025180B" w:rsidRPr="00895AAC" w14:paraId="1D272991" w14:textId="77777777" w:rsidTr="00895AAC">
        <w:tc>
          <w:tcPr>
            <w:tcW w:w="3539" w:type="dxa"/>
            <w:shd w:val="clear" w:color="auto" w:fill="F2F2F2" w:themeFill="background1" w:themeFillShade="F2"/>
          </w:tcPr>
          <w:p w14:paraId="63330290" w14:textId="74DA6B05" w:rsidR="0025180B" w:rsidRPr="00895AAC" w:rsidRDefault="00EC2AD9" w:rsidP="0025180B">
            <w:pPr>
              <w:jc w:val="both"/>
              <w:rPr>
                <w:rFonts w:ascii="Arial" w:hAnsi="Arial" w:cs="Arial"/>
                <w:b/>
                <w:bCs/>
                <w:noProof/>
                <w:sz w:val="22"/>
                <w:szCs w:val="22"/>
              </w:rPr>
            </w:pPr>
            <w:r w:rsidRPr="00895AAC">
              <w:rPr>
                <w:rFonts w:ascii="Arial" w:hAnsi="Arial" w:cs="Arial"/>
                <w:b/>
                <w:bCs/>
                <w:noProof/>
                <w:sz w:val="22"/>
                <w:szCs w:val="22"/>
              </w:rPr>
              <w:t xml:space="preserve">Date </w:t>
            </w:r>
            <w:r w:rsidR="0025180B" w:rsidRPr="00895AAC">
              <w:rPr>
                <w:rFonts w:ascii="Arial" w:hAnsi="Arial" w:cs="Arial"/>
                <w:b/>
                <w:bCs/>
                <w:noProof/>
                <w:sz w:val="22"/>
                <w:szCs w:val="22"/>
              </w:rPr>
              <w:t xml:space="preserve">policy ratified </w:t>
            </w:r>
          </w:p>
        </w:tc>
        <w:tc>
          <w:tcPr>
            <w:tcW w:w="5477" w:type="dxa"/>
          </w:tcPr>
          <w:p w14:paraId="36F62CF3" w14:textId="492A23AA" w:rsidR="0025180B" w:rsidRPr="00895AAC" w:rsidRDefault="009660D9" w:rsidP="0025180B">
            <w:pPr>
              <w:jc w:val="both"/>
              <w:rPr>
                <w:rFonts w:ascii="Arial" w:hAnsi="Arial" w:cs="Arial"/>
                <w:noProof/>
                <w:sz w:val="22"/>
                <w:szCs w:val="22"/>
              </w:rPr>
            </w:pPr>
            <w:r>
              <w:rPr>
                <w:rFonts w:ascii="Arial" w:hAnsi="Arial" w:cs="Arial"/>
                <w:noProof/>
                <w:sz w:val="22"/>
                <w:szCs w:val="22"/>
              </w:rPr>
              <w:t xml:space="preserve">1 June 2026 </w:t>
            </w:r>
          </w:p>
        </w:tc>
      </w:tr>
      <w:tr w:rsidR="0025180B" w:rsidRPr="00895AAC" w14:paraId="72089F27" w14:textId="77777777" w:rsidTr="00895AAC">
        <w:tc>
          <w:tcPr>
            <w:tcW w:w="3539" w:type="dxa"/>
            <w:shd w:val="clear" w:color="auto" w:fill="F2F2F2" w:themeFill="background1" w:themeFillShade="F2"/>
          </w:tcPr>
          <w:p w14:paraId="02725780" w14:textId="77777777" w:rsidR="0025180B" w:rsidRPr="00895AAC" w:rsidRDefault="0025180B" w:rsidP="0025180B">
            <w:pPr>
              <w:jc w:val="both"/>
              <w:rPr>
                <w:rFonts w:ascii="Arial" w:hAnsi="Arial" w:cs="Arial"/>
                <w:b/>
                <w:bCs/>
                <w:noProof/>
                <w:sz w:val="22"/>
                <w:szCs w:val="22"/>
              </w:rPr>
            </w:pPr>
            <w:r w:rsidRPr="00895AAC">
              <w:rPr>
                <w:rFonts w:ascii="Arial" w:hAnsi="Arial" w:cs="Arial"/>
                <w:b/>
                <w:bCs/>
                <w:noProof/>
                <w:sz w:val="22"/>
                <w:szCs w:val="22"/>
              </w:rPr>
              <w:t>Next review date</w:t>
            </w:r>
          </w:p>
        </w:tc>
        <w:tc>
          <w:tcPr>
            <w:tcW w:w="5477" w:type="dxa"/>
          </w:tcPr>
          <w:p w14:paraId="77938956" w14:textId="5C006C69" w:rsidR="0025180B" w:rsidRPr="00895AAC" w:rsidRDefault="009660D9" w:rsidP="0025180B">
            <w:pPr>
              <w:jc w:val="both"/>
              <w:rPr>
                <w:rFonts w:ascii="Arial" w:hAnsi="Arial" w:cs="Arial"/>
                <w:noProof/>
                <w:sz w:val="22"/>
                <w:szCs w:val="22"/>
              </w:rPr>
            </w:pPr>
            <w:r>
              <w:rPr>
                <w:rFonts w:ascii="Arial" w:hAnsi="Arial" w:cs="Arial"/>
                <w:noProof/>
                <w:sz w:val="22"/>
                <w:szCs w:val="22"/>
              </w:rPr>
              <w:t xml:space="preserve">1 June 2029 </w:t>
            </w:r>
          </w:p>
        </w:tc>
      </w:tr>
      <w:tr w:rsidR="0025180B" w:rsidRPr="00895AAC" w14:paraId="276498FD" w14:textId="77777777" w:rsidTr="00895AAC">
        <w:tc>
          <w:tcPr>
            <w:tcW w:w="3539" w:type="dxa"/>
            <w:shd w:val="clear" w:color="auto" w:fill="F2F2F2" w:themeFill="background1" w:themeFillShade="F2"/>
          </w:tcPr>
          <w:p w14:paraId="4FCE9620" w14:textId="77777777" w:rsidR="0025180B" w:rsidRPr="00895AAC" w:rsidRDefault="0025180B" w:rsidP="0025180B">
            <w:pPr>
              <w:jc w:val="both"/>
              <w:rPr>
                <w:rFonts w:ascii="Arial" w:hAnsi="Arial" w:cs="Arial"/>
                <w:b/>
                <w:bCs/>
                <w:noProof/>
                <w:sz w:val="22"/>
                <w:szCs w:val="22"/>
              </w:rPr>
            </w:pPr>
            <w:r w:rsidRPr="00895AAC">
              <w:rPr>
                <w:rFonts w:ascii="Arial" w:hAnsi="Arial" w:cs="Arial"/>
                <w:b/>
                <w:bCs/>
                <w:noProof/>
                <w:sz w:val="22"/>
                <w:szCs w:val="22"/>
              </w:rPr>
              <w:t>Implementation plan</w:t>
            </w:r>
          </w:p>
        </w:tc>
        <w:tc>
          <w:tcPr>
            <w:tcW w:w="5477" w:type="dxa"/>
          </w:tcPr>
          <w:p w14:paraId="43622650" w14:textId="2F9C0129" w:rsidR="0025180B" w:rsidRPr="00895AAC" w:rsidRDefault="0025180B" w:rsidP="0025180B">
            <w:pPr>
              <w:jc w:val="both"/>
              <w:rPr>
                <w:rFonts w:ascii="Arial" w:hAnsi="Arial" w:cs="Arial"/>
                <w:noProof/>
                <w:sz w:val="22"/>
                <w:szCs w:val="22"/>
              </w:rPr>
            </w:pPr>
          </w:p>
        </w:tc>
      </w:tr>
      <w:tr w:rsidR="00EC2AD9" w:rsidRPr="00895AAC" w14:paraId="623B71E8" w14:textId="77777777" w:rsidTr="00895AAC">
        <w:tc>
          <w:tcPr>
            <w:tcW w:w="3539" w:type="dxa"/>
            <w:shd w:val="clear" w:color="auto" w:fill="F2F2F2" w:themeFill="background1" w:themeFillShade="F2"/>
          </w:tcPr>
          <w:p w14:paraId="713FDFE2" w14:textId="0CC87993" w:rsidR="00EC2AD9" w:rsidRPr="00895AAC" w:rsidRDefault="00EC2AD9" w:rsidP="0025180B">
            <w:pPr>
              <w:jc w:val="both"/>
              <w:rPr>
                <w:rFonts w:ascii="Arial" w:hAnsi="Arial" w:cs="Arial"/>
                <w:b/>
                <w:bCs/>
                <w:noProof/>
                <w:sz w:val="22"/>
                <w:szCs w:val="22"/>
              </w:rPr>
            </w:pPr>
            <w:r w:rsidRPr="00895AAC">
              <w:rPr>
                <w:rFonts w:ascii="Arial" w:hAnsi="Arial" w:cs="Arial"/>
                <w:b/>
                <w:bCs/>
                <w:noProof/>
                <w:sz w:val="22"/>
                <w:szCs w:val="22"/>
              </w:rPr>
              <w:t>Internal HR Reference</w:t>
            </w:r>
          </w:p>
        </w:tc>
        <w:tc>
          <w:tcPr>
            <w:tcW w:w="5477" w:type="dxa"/>
          </w:tcPr>
          <w:p w14:paraId="3A7CD671" w14:textId="77777777" w:rsidR="00EC2AD9" w:rsidRPr="00895AAC" w:rsidRDefault="00EC2AD9" w:rsidP="0025180B">
            <w:pPr>
              <w:jc w:val="both"/>
              <w:rPr>
                <w:rFonts w:ascii="Arial" w:hAnsi="Arial" w:cs="Arial"/>
                <w:noProof/>
                <w:sz w:val="22"/>
                <w:szCs w:val="22"/>
              </w:rPr>
            </w:pPr>
          </w:p>
        </w:tc>
      </w:tr>
    </w:tbl>
    <w:p w14:paraId="594DF827" w14:textId="77777777" w:rsidR="0025180B" w:rsidRPr="00895AAC" w:rsidRDefault="0025180B" w:rsidP="0025180B">
      <w:pPr>
        <w:jc w:val="both"/>
        <w:rPr>
          <w:rFonts w:ascii="Arial" w:hAnsi="Arial" w:cs="Arial"/>
          <w:bCs/>
          <w:sz w:val="22"/>
          <w:szCs w:val="22"/>
        </w:rPr>
      </w:pPr>
    </w:p>
    <w:p w14:paraId="1F35CCA2" w14:textId="77777777" w:rsidR="0025180B" w:rsidRPr="00895AAC" w:rsidRDefault="0025180B" w:rsidP="0025180B">
      <w:pPr>
        <w:jc w:val="both"/>
        <w:rPr>
          <w:rFonts w:ascii="Arial" w:hAnsi="Arial" w:cs="Arial"/>
          <w:b/>
          <w:sz w:val="22"/>
          <w:szCs w:val="22"/>
        </w:rPr>
      </w:pPr>
      <w:r w:rsidRPr="00895AAC">
        <w:rPr>
          <w:rFonts w:ascii="Arial" w:hAnsi="Arial" w:cs="Arial"/>
          <w:b/>
          <w:sz w:val="22"/>
          <w:szCs w:val="22"/>
        </w:rPr>
        <w:t>Version History</w:t>
      </w:r>
    </w:p>
    <w:p w14:paraId="6DF81BDF" w14:textId="77777777" w:rsidR="0025180B" w:rsidRPr="00557948" w:rsidRDefault="0025180B" w:rsidP="0025180B">
      <w:pPr>
        <w:jc w:val="both"/>
        <w:rPr>
          <w:rFonts w:ascii="Arial" w:hAnsi="Arial" w:cs="Arial"/>
          <w:bC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765"/>
        <w:gridCol w:w="3756"/>
      </w:tblGrid>
      <w:tr w:rsidR="0025180B" w:rsidRPr="00895AAC" w14:paraId="77D89695" w14:textId="77777777" w:rsidTr="00EC2AD9">
        <w:tc>
          <w:tcPr>
            <w:tcW w:w="2576" w:type="dxa"/>
            <w:shd w:val="clear" w:color="auto" w:fill="F2F2F2" w:themeFill="background1" w:themeFillShade="F2"/>
          </w:tcPr>
          <w:p w14:paraId="62521C9E" w14:textId="77777777" w:rsidR="0025180B" w:rsidRPr="00895AAC" w:rsidRDefault="0025180B" w:rsidP="0025180B">
            <w:pPr>
              <w:jc w:val="both"/>
              <w:rPr>
                <w:rFonts w:ascii="Arial" w:hAnsi="Arial" w:cs="Arial"/>
                <w:b/>
                <w:bCs/>
                <w:sz w:val="22"/>
                <w:szCs w:val="22"/>
              </w:rPr>
            </w:pPr>
            <w:r w:rsidRPr="00895AAC">
              <w:rPr>
                <w:rFonts w:ascii="Arial" w:hAnsi="Arial" w:cs="Arial"/>
                <w:b/>
                <w:bCs/>
                <w:sz w:val="22"/>
                <w:szCs w:val="22"/>
              </w:rPr>
              <w:t>Version</w:t>
            </w:r>
          </w:p>
        </w:tc>
        <w:tc>
          <w:tcPr>
            <w:tcW w:w="2879" w:type="dxa"/>
            <w:shd w:val="clear" w:color="auto" w:fill="F2F2F2" w:themeFill="background1" w:themeFillShade="F2"/>
          </w:tcPr>
          <w:p w14:paraId="0320B4BD" w14:textId="77777777" w:rsidR="0025180B" w:rsidRPr="00895AAC" w:rsidRDefault="0025180B" w:rsidP="0025180B">
            <w:pPr>
              <w:jc w:val="both"/>
              <w:rPr>
                <w:rFonts w:ascii="Arial" w:hAnsi="Arial" w:cs="Arial"/>
                <w:b/>
                <w:bCs/>
                <w:sz w:val="22"/>
                <w:szCs w:val="22"/>
              </w:rPr>
            </w:pPr>
            <w:r w:rsidRPr="00895AAC">
              <w:rPr>
                <w:rFonts w:ascii="Arial" w:hAnsi="Arial" w:cs="Arial"/>
                <w:b/>
                <w:bCs/>
                <w:sz w:val="22"/>
                <w:szCs w:val="22"/>
              </w:rPr>
              <w:t>Date</w:t>
            </w:r>
          </w:p>
        </w:tc>
        <w:tc>
          <w:tcPr>
            <w:tcW w:w="3895" w:type="dxa"/>
            <w:shd w:val="clear" w:color="auto" w:fill="F2F2F2" w:themeFill="background1" w:themeFillShade="F2"/>
          </w:tcPr>
          <w:p w14:paraId="18C27A40" w14:textId="7A3CE4B1" w:rsidR="0025180B" w:rsidRPr="00895AAC" w:rsidRDefault="0025180B" w:rsidP="0025180B">
            <w:pPr>
              <w:jc w:val="both"/>
              <w:rPr>
                <w:rFonts w:ascii="Arial" w:hAnsi="Arial" w:cs="Arial"/>
                <w:b/>
                <w:bCs/>
                <w:sz w:val="22"/>
                <w:szCs w:val="22"/>
              </w:rPr>
            </w:pPr>
            <w:r w:rsidRPr="00895AAC">
              <w:rPr>
                <w:rFonts w:ascii="Arial" w:hAnsi="Arial" w:cs="Arial"/>
                <w:b/>
                <w:bCs/>
                <w:sz w:val="22"/>
                <w:szCs w:val="22"/>
              </w:rPr>
              <w:t>Changes</w:t>
            </w:r>
            <w:r w:rsidR="00EC2AD9" w:rsidRPr="00895AAC">
              <w:rPr>
                <w:rFonts w:ascii="Arial" w:hAnsi="Arial" w:cs="Arial"/>
                <w:b/>
                <w:bCs/>
                <w:sz w:val="22"/>
                <w:szCs w:val="22"/>
              </w:rPr>
              <w:t xml:space="preserve"> Summary</w:t>
            </w:r>
          </w:p>
        </w:tc>
      </w:tr>
      <w:tr w:rsidR="0025180B" w:rsidRPr="00895AAC" w14:paraId="46C0B46E" w14:textId="77777777" w:rsidTr="00821FA3">
        <w:tc>
          <w:tcPr>
            <w:tcW w:w="2576" w:type="dxa"/>
          </w:tcPr>
          <w:p w14:paraId="4B15BED9" w14:textId="0EE540B0" w:rsidR="0025180B" w:rsidRPr="00895AAC" w:rsidRDefault="0025180B" w:rsidP="0025180B">
            <w:pPr>
              <w:jc w:val="both"/>
              <w:rPr>
                <w:rFonts w:ascii="Arial" w:hAnsi="Arial" w:cs="Arial"/>
                <w:b/>
                <w:bCs/>
                <w:sz w:val="22"/>
                <w:szCs w:val="22"/>
              </w:rPr>
            </w:pPr>
          </w:p>
        </w:tc>
        <w:tc>
          <w:tcPr>
            <w:tcW w:w="2879" w:type="dxa"/>
          </w:tcPr>
          <w:p w14:paraId="1C477A41" w14:textId="0BEF5BA9" w:rsidR="0025180B" w:rsidRPr="00895AAC" w:rsidRDefault="0025180B" w:rsidP="0025180B">
            <w:pPr>
              <w:jc w:val="both"/>
              <w:rPr>
                <w:rFonts w:ascii="Arial" w:hAnsi="Arial" w:cs="Arial"/>
                <w:b/>
                <w:bCs/>
                <w:sz w:val="22"/>
                <w:szCs w:val="22"/>
              </w:rPr>
            </w:pPr>
          </w:p>
        </w:tc>
        <w:tc>
          <w:tcPr>
            <w:tcW w:w="3895" w:type="dxa"/>
          </w:tcPr>
          <w:p w14:paraId="7D29C6E8" w14:textId="789C0CF3" w:rsidR="0025180B" w:rsidRPr="00895AAC" w:rsidRDefault="0025180B" w:rsidP="0025180B">
            <w:pPr>
              <w:jc w:val="both"/>
              <w:rPr>
                <w:rFonts w:ascii="Arial" w:hAnsi="Arial" w:cs="Arial"/>
                <w:b/>
                <w:bCs/>
                <w:sz w:val="22"/>
                <w:szCs w:val="22"/>
              </w:rPr>
            </w:pPr>
          </w:p>
        </w:tc>
      </w:tr>
    </w:tbl>
    <w:p w14:paraId="21EFD432" w14:textId="77777777" w:rsidR="00EC2AD9" w:rsidRPr="00557948" w:rsidRDefault="00EC2AD9" w:rsidP="00557948">
      <w:pPr>
        <w:jc w:val="both"/>
        <w:rPr>
          <w:rFonts w:ascii="Arial" w:hAnsi="Arial" w:cs="Arial"/>
          <w:b/>
          <w:bCs/>
          <w:sz w:val="22"/>
          <w:szCs w:val="22"/>
          <w:u w:val="single"/>
        </w:rPr>
      </w:pPr>
    </w:p>
    <w:p w14:paraId="35BC2410" w14:textId="77777777" w:rsidR="00917E92" w:rsidRDefault="00917E92" w:rsidP="00917E92">
      <w:pPr>
        <w:jc w:val="both"/>
        <w:outlineLvl w:val="2"/>
        <w:rPr>
          <w:rFonts w:ascii="Arial" w:hAnsi="Arial" w:cs="Arial"/>
          <w:color w:val="000000" w:themeColor="text1"/>
          <w:sz w:val="22"/>
          <w:szCs w:val="22"/>
        </w:rPr>
      </w:pPr>
      <w:bookmarkStart w:id="0" w:name="_Hlk210124144"/>
      <w:r w:rsidRPr="009A6548">
        <w:rPr>
          <w:rFonts w:ascii="Arial" w:hAnsi="Arial" w:cs="Arial"/>
          <w:color w:val="000000" w:themeColor="text1"/>
          <w:sz w:val="22"/>
          <w:szCs w:val="22"/>
        </w:rPr>
        <w:t>Protecting Your Data</w:t>
      </w:r>
    </w:p>
    <w:p w14:paraId="0DC03EE7" w14:textId="77777777" w:rsidR="00917E92" w:rsidRPr="009A6548" w:rsidRDefault="00917E92" w:rsidP="00917E92">
      <w:pPr>
        <w:jc w:val="both"/>
        <w:outlineLvl w:val="2"/>
        <w:rPr>
          <w:rFonts w:ascii="Arial" w:hAnsi="Arial" w:cs="Arial"/>
          <w:color w:val="000000" w:themeColor="text1"/>
          <w:sz w:val="22"/>
          <w:szCs w:val="22"/>
        </w:rPr>
      </w:pPr>
    </w:p>
    <w:p w14:paraId="2339D18D" w14:textId="77777777" w:rsidR="00917E92" w:rsidRPr="009A6548" w:rsidRDefault="00917E92" w:rsidP="00917E92">
      <w:pPr>
        <w:jc w:val="both"/>
        <w:outlineLvl w:val="2"/>
        <w:rPr>
          <w:rFonts w:ascii="Arial" w:hAnsi="Arial" w:cs="Arial"/>
          <w:b/>
          <w:color w:val="000000" w:themeColor="text1"/>
          <w:sz w:val="22"/>
          <w:szCs w:val="22"/>
        </w:rPr>
      </w:pPr>
      <w:r w:rsidRPr="009A6548">
        <w:rPr>
          <w:rFonts w:ascii="Arial" w:hAnsi="Arial" w:cs="Arial"/>
          <w:b/>
          <w:color w:val="000000" w:themeColor="text1"/>
          <w:sz w:val="22"/>
          <w:szCs w:val="22"/>
        </w:rPr>
        <w:t>Introduction</w:t>
      </w:r>
    </w:p>
    <w:bookmarkEnd w:id="0"/>
    <w:p w14:paraId="7C28D973"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This staff privacy notice explains in detail why we use your personal data which we, the Hospice (Data Controller), collects and processes about you.  A Data Controller determines how the data will be processed and used and others who we share this data with.  We are legally responsible for ensuring that all personal data that we hold and use is done so in a way that meets the data protection principles under the UK General Data Protection Regulation (UK GDPR) and Data Protection Act 2018.  This notice also explains how we handle that data and keep it safe.</w:t>
      </w:r>
    </w:p>
    <w:p w14:paraId="462AF8B4" w14:textId="77777777" w:rsidR="00917E92" w:rsidRPr="009A6548" w:rsidRDefault="00917E92" w:rsidP="00917E92">
      <w:pPr>
        <w:jc w:val="both"/>
        <w:rPr>
          <w:rFonts w:ascii="Arial" w:hAnsi="Arial" w:cs="Arial"/>
          <w:color w:val="000000" w:themeColor="text1"/>
          <w:sz w:val="22"/>
          <w:szCs w:val="22"/>
        </w:rPr>
      </w:pPr>
    </w:p>
    <w:p w14:paraId="7993E8D4" w14:textId="77777777"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t>Who we are</w:t>
      </w:r>
    </w:p>
    <w:p w14:paraId="3A580C3F" w14:textId="77777777" w:rsidR="00917E92" w:rsidRDefault="00917E92" w:rsidP="00917E92">
      <w:pPr>
        <w:jc w:val="both"/>
        <w:rPr>
          <w:rFonts w:ascii="Arial" w:hAnsi="Arial" w:cs="Arial"/>
          <w:bCs/>
          <w:color w:val="000000" w:themeColor="text1"/>
          <w:sz w:val="22"/>
          <w:szCs w:val="22"/>
        </w:rPr>
      </w:pPr>
      <w:r w:rsidRPr="009A6548">
        <w:rPr>
          <w:rFonts w:ascii="Arial" w:hAnsi="Arial" w:cs="Arial"/>
          <w:bCs/>
          <w:color w:val="000000" w:themeColor="text1"/>
          <w:sz w:val="22"/>
          <w:szCs w:val="22"/>
        </w:rPr>
        <w:t>As an employer Queenscourt Hospice, (thereafter referred to as the Hospice) must meet its contractual, statutory and administrative obligations. This ‘Privacy Notice’ explains in detail of the type of personal data the Hospice process about you.</w:t>
      </w:r>
    </w:p>
    <w:p w14:paraId="5EDA90D8" w14:textId="77777777" w:rsidR="00917E92" w:rsidRPr="009A6548" w:rsidRDefault="00917E92" w:rsidP="00917E92">
      <w:pPr>
        <w:jc w:val="both"/>
        <w:rPr>
          <w:rFonts w:ascii="Arial" w:hAnsi="Arial" w:cs="Arial"/>
          <w:bCs/>
          <w:color w:val="000000" w:themeColor="text1"/>
          <w:sz w:val="22"/>
          <w:szCs w:val="22"/>
        </w:rPr>
      </w:pPr>
    </w:p>
    <w:p w14:paraId="01F3A502" w14:textId="77777777" w:rsidR="00917E92" w:rsidRDefault="00917E92" w:rsidP="00917E92">
      <w:pPr>
        <w:jc w:val="both"/>
        <w:rPr>
          <w:rFonts w:ascii="Arial" w:hAnsi="Arial" w:cs="Arial"/>
          <w:bCs/>
          <w:color w:val="000000" w:themeColor="text1"/>
          <w:sz w:val="22"/>
          <w:szCs w:val="22"/>
        </w:rPr>
      </w:pPr>
      <w:r w:rsidRPr="009A6548">
        <w:rPr>
          <w:rFonts w:ascii="Arial" w:hAnsi="Arial" w:cs="Arial"/>
          <w:bCs/>
          <w:color w:val="000000" w:themeColor="text1"/>
          <w:sz w:val="22"/>
          <w:szCs w:val="22"/>
        </w:rPr>
        <w:t xml:space="preserve">The Hospice is a Data Controller.  A Data Controller determines how the data will be processed and used within their organisation and with others they can share the data with. </w:t>
      </w:r>
    </w:p>
    <w:p w14:paraId="7B0DFED6" w14:textId="77777777" w:rsidR="00917E92" w:rsidRPr="009A6548" w:rsidRDefault="00917E92" w:rsidP="00917E92">
      <w:pPr>
        <w:jc w:val="both"/>
        <w:rPr>
          <w:rFonts w:ascii="Arial" w:hAnsi="Arial" w:cs="Arial"/>
          <w:bCs/>
          <w:color w:val="000000" w:themeColor="text1"/>
          <w:sz w:val="22"/>
          <w:szCs w:val="22"/>
        </w:rPr>
      </w:pPr>
    </w:p>
    <w:p w14:paraId="62F65207" w14:textId="77777777" w:rsidR="00917E92" w:rsidRDefault="00917E92" w:rsidP="00917E92">
      <w:pPr>
        <w:jc w:val="both"/>
        <w:rPr>
          <w:rFonts w:ascii="Arial" w:hAnsi="Arial" w:cs="Arial"/>
          <w:b/>
          <w:color w:val="000000" w:themeColor="text1"/>
          <w:sz w:val="22"/>
          <w:szCs w:val="22"/>
        </w:rPr>
      </w:pPr>
      <w:r w:rsidRPr="009A6548">
        <w:rPr>
          <w:rFonts w:ascii="Arial" w:hAnsi="Arial" w:cs="Arial"/>
          <w:bCs/>
          <w:color w:val="000000" w:themeColor="text1"/>
          <w:sz w:val="22"/>
          <w:szCs w:val="22"/>
        </w:rPr>
        <w:t xml:space="preserve">The Hospice is registered as a ‘Data Controller’ with the Information Commissioner’s Office (ICO) and we are committed to ensuring that the personal data we process is handled in accordance with data protection legislation.  Our ICO registration number is </w:t>
      </w:r>
      <w:r w:rsidRPr="009A6548">
        <w:rPr>
          <w:rFonts w:ascii="Arial" w:hAnsi="Arial" w:cs="Arial"/>
          <w:color w:val="000000" w:themeColor="text1"/>
          <w:sz w:val="22"/>
          <w:szCs w:val="22"/>
        </w:rPr>
        <w:t>Z6424966.</w:t>
      </w:r>
      <w:r w:rsidRPr="009A6548">
        <w:rPr>
          <w:rFonts w:ascii="Arial" w:hAnsi="Arial" w:cs="Arial"/>
          <w:bCs/>
          <w:color w:val="000000" w:themeColor="text1"/>
          <w:sz w:val="22"/>
          <w:szCs w:val="22"/>
        </w:rPr>
        <w:t xml:space="preserve"> We are legally responsible for ensuring that all personal data that we hold and use is done so in a way that meets the data protection principles under the UK General Data Protection Regulation (UK GDPR) and Data Protection Act 2018. This notice also explains how we handle personal data and keep it safe and secure</w:t>
      </w:r>
      <w:r w:rsidRPr="009A6548">
        <w:rPr>
          <w:rFonts w:ascii="Arial" w:hAnsi="Arial" w:cs="Arial"/>
          <w:b/>
          <w:color w:val="000000" w:themeColor="text1"/>
          <w:sz w:val="22"/>
          <w:szCs w:val="22"/>
        </w:rPr>
        <w:t>.</w:t>
      </w:r>
    </w:p>
    <w:p w14:paraId="1EB5B1E2" w14:textId="77777777" w:rsidR="00917E92" w:rsidRPr="009A6548" w:rsidRDefault="00917E92" w:rsidP="00917E92">
      <w:pPr>
        <w:jc w:val="both"/>
        <w:rPr>
          <w:rFonts w:ascii="Arial" w:hAnsi="Arial" w:cs="Arial"/>
          <w:b/>
          <w:color w:val="000000" w:themeColor="text1"/>
          <w:sz w:val="22"/>
          <w:szCs w:val="22"/>
        </w:rPr>
      </w:pPr>
    </w:p>
    <w:p w14:paraId="3B75EEB0"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The Hospice employs specific roles to provide leadership and direction to ensure accountability and transparency to support compliance with Data Protection law.</w:t>
      </w:r>
    </w:p>
    <w:p w14:paraId="3652A9A2" w14:textId="77777777" w:rsidR="00917E92" w:rsidRPr="009A6548" w:rsidRDefault="00917E92" w:rsidP="00917E92">
      <w:pPr>
        <w:jc w:val="both"/>
        <w:rPr>
          <w:rFonts w:ascii="Arial" w:hAnsi="Arial" w:cs="Arial"/>
          <w:color w:val="000000" w:themeColor="text1"/>
          <w:sz w:val="22"/>
          <w:szCs w:val="22"/>
        </w:rPr>
      </w:pPr>
    </w:p>
    <w:p w14:paraId="1C428192"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These roles include:</w:t>
      </w:r>
    </w:p>
    <w:p w14:paraId="3E719016" w14:textId="77777777" w:rsidR="00917E92" w:rsidRPr="009A6548" w:rsidRDefault="00917E92" w:rsidP="00917E92">
      <w:pPr>
        <w:jc w:val="both"/>
        <w:rPr>
          <w:rFonts w:ascii="Arial" w:hAnsi="Arial" w:cs="Arial"/>
          <w:color w:val="000000" w:themeColor="text1"/>
          <w:sz w:val="22"/>
          <w:szCs w:val="22"/>
        </w:rPr>
      </w:pPr>
    </w:p>
    <w:p w14:paraId="25B171DD" w14:textId="77777777" w:rsidR="00917E92" w:rsidRPr="009A6548"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Caldicott Guardian</w:t>
      </w:r>
    </w:p>
    <w:p w14:paraId="2369E4E8"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The Hospice has a Caldicott Guardian. A Caldicott Guardian is a senior person within a health or social care organisation, preferably a health professional, who makes sure that the personal information about those who use its services is used legally, ethically and appropriately, and that confidentiality is maintained.  The Caldicott Guardian for the Hospice is:</w:t>
      </w:r>
    </w:p>
    <w:p w14:paraId="307F65E9" w14:textId="77777777" w:rsidR="00917E92" w:rsidRPr="009A6548" w:rsidRDefault="00917E92" w:rsidP="00917E92">
      <w:pPr>
        <w:jc w:val="both"/>
        <w:rPr>
          <w:rFonts w:ascii="Arial" w:hAnsi="Arial" w:cs="Arial"/>
          <w:color w:val="000000" w:themeColor="text1"/>
          <w:sz w:val="22"/>
          <w:szCs w:val="22"/>
        </w:rPr>
      </w:pPr>
    </w:p>
    <w:p w14:paraId="22755604"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Louise Charnock</w:t>
      </w:r>
    </w:p>
    <w:p w14:paraId="0A719E0A" w14:textId="206DCD52"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Queenscourt Hospice, Town Lane, Southport, PR8 </w:t>
      </w:r>
      <w:r w:rsidR="00FA367E">
        <w:rPr>
          <w:rFonts w:ascii="Arial" w:hAnsi="Arial" w:cs="Arial"/>
          <w:color w:val="000000" w:themeColor="text1"/>
          <w:sz w:val="22"/>
          <w:szCs w:val="22"/>
        </w:rPr>
        <w:t>6RE</w:t>
      </w:r>
    </w:p>
    <w:p w14:paraId="43C89D28" w14:textId="01FA0BAB"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Tel: 01704 51792</w:t>
      </w:r>
      <w:r w:rsidR="00FA367E">
        <w:rPr>
          <w:rFonts w:ascii="Arial" w:hAnsi="Arial" w:cs="Arial"/>
          <w:color w:val="000000" w:themeColor="text1"/>
          <w:sz w:val="22"/>
          <w:szCs w:val="22"/>
        </w:rPr>
        <w:t>5</w:t>
      </w:r>
    </w:p>
    <w:p w14:paraId="0241D1DD"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Email: hospice@queenscourt.org.uk </w:t>
      </w:r>
    </w:p>
    <w:p w14:paraId="321CC5F5" w14:textId="77777777" w:rsidR="00917E92" w:rsidRPr="009A6548" w:rsidRDefault="00917E92" w:rsidP="00917E92">
      <w:pPr>
        <w:jc w:val="both"/>
        <w:rPr>
          <w:rFonts w:ascii="Arial" w:hAnsi="Arial" w:cs="Arial"/>
          <w:color w:val="000000" w:themeColor="text1"/>
          <w:sz w:val="22"/>
          <w:szCs w:val="22"/>
        </w:rPr>
      </w:pPr>
    </w:p>
    <w:p w14:paraId="14E3041A" w14:textId="77777777" w:rsidR="00917E92" w:rsidRPr="009A6548" w:rsidRDefault="00917E92" w:rsidP="00917E92">
      <w:pPr>
        <w:shd w:val="clear" w:color="auto" w:fill="FEFEFE"/>
        <w:jc w:val="both"/>
        <w:textAlignment w:val="baseline"/>
        <w:rPr>
          <w:rFonts w:ascii="Arial" w:hAnsi="Arial" w:cs="Arial"/>
          <w:color w:val="000000" w:themeColor="text1"/>
          <w:sz w:val="22"/>
          <w:szCs w:val="22"/>
          <w:u w:val="single"/>
        </w:rPr>
      </w:pPr>
      <w:r w:rsidRPr="009A6548">
        <w:rPr>
          <w:rFonts w:ascii="Arial" w:hAnsi="Arial" w:cs="Arial"/>
          <w:color w:val="000000" w:themeColor="text1"/>
          <w:sz w:val="22"/>
          <w:szCs w:val="22"/>
          <w:u w:val="single"/>
        </w:rPr>
        <w:t>Senior Information Risk Owner (SIRO)</w:t>
      </w:r>
    </w:p>
    <w:p w14:paraId="6421177C" w14:textId="77777777" w:rsidR="00917E92" w:rsidRDefault="00917E92" w:rsidP="00917E92">
      <w:pPr>
        <w:shd w:val="clear" w:color="auto" w:fill="FEFEFE"/>
        <w:jc w:val="both"/>
        <w:textAlignment w:val="baseline"/>
        <w:rPr>
          <w:rFonts w:ascii="Arial" w:hAnsi="Arial" w:cs="Arial"/>
          <w:color w:val="000000" w:themeColor="text1"/>
          <w:sz w:val="22"/>
          <w:szCs w:val="22"/>
        </w:rPr>
      </w:pPr>
      <w:r w:rsidRPr="009A6548">
        <w:rPr>
          <w:rFonts w:ascii="Arial" w:hAnsi="Arial" w:cs="Arial"/>
          <w:color w:val="000000" w:themeColor="text1"/>
          <w:sz w:val="22"/>
          <w:szCs w:val="22"/>
        </w:rPr>
        <w:t>The SIRO is an Executive Director in the Hospice with overall responsibility for managing organisational information risk, security of information and putting strategies in place to control the identified risks.</w:t>
      </w:r>
    </w:p>
    <w:p w14:paraId="648ED92B" w14:textId="77777777" w:rsidR="00917E92" w:rsidRPr="009A6548" w:rsidRDefault="00917E92" w:rsidP="00917E92">
      <w:pPr>
        <w:shd w:val="clear" w:color="auto" w:fill="FEFEFE"/>
        <w:jc w:val="both"/>
        <w:textAlignment w:val="baseline"/>
        <w:rPr>
          <w:rFonts w:ascii="Arial" w:hAnsi="Arial" w:cs="Arial"/>
          <w:color w:val="000000" w:themeColor="text1"/>
          <w:sz w:val="22"/>
          <w:szCs w:val="22"/>
        </w:rPr>
      </w:pPr>
    </w:p>
    <w:p w14:paraId="572E40C1"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The SIRO for the Hospice is Sam Hawksley</w:t>
      </w:r>
    </w:p>
    <w:p w14:paraId="5254994A" w14:textId="77777777" w:rsidR="00FA367E" w:rsidRPr="009A6548" w:rsidRDefault="00FA367E" w:rsidP="00FA367E">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Queenscourt Hospice, Town Lane, Southport, PR8 </w:t>
      </w:r>
      <w:r>
        <w:rPr>
          <w:rFonts w:ascii="Arial" w:hAnsi="Arial" w:cs="Arial"/>
          <w:color w:val="000000" w:themeColor="text1"/>
          <w:sz w:val="22"/>
          <w:szCs w:val="22"/>
        </w:rPr>
        <w:t>6RE</w:t>
      </w:r>
    </w:p>
    <w:p w14:paraId="12899743" w14:textId="77777777" w:rsidR="00FA367E" w:rsidRPr="009A6548" w:rsidRDefault="00FA367E" w:rsidP="00FA367E">
      <w:pPr>
        <w:jc w:val="both"/>
        <w:rPr>
          <w:rFonts w:ascii="Arial" w:hAnsi="Arial" w:cs="Arial"/>
          <w:color w:val="000000" w:themeColor="text1"/>
          <w:sz w:val="22"/>
          <w:szCs w:val="22"/>
        </w:rPr>
      </w:pPr>
      <w:r w:rsidRPr="009A6548">
        <w:rPr>
          <w:rFonts w:ascii="Arial" w:hAnsi="Arial" w:cs="Arial"/>
          <w:color w:val="000000" w:themeColor="text1"/>
          <w:sz w:val="22"/>
          <w:szCs w:val="22"/>
        </w:rPr>
        <w:t>Tel: 01704 517926</w:t>
      </w:r>
    </w:p>
    <w:p w14:paraId="437C949F" w14:textId="77777777" w:rsidR="00FA367E" w:rsidRPr="009A6548" w:rsidRDefault="00FA367E" w:rsidP="00FA367E">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Email: hospice@queenscourt.org.uk </w:t>
      </w:r>
    </w:p>
    <w:p w14:paraId="247708CD" w14:textId="77777777" w:rsidR="00917E92" w:rsidRPr="009A6548" w:rsidRDefault="00917E92" w:rsidP="00917E92">
      <w:pPr>
        <w:jc w:val="both"/>
        <w:rPr>
          <w:rFonts w:ascii="Arial" w:hAnsi="Arial" w:cs="Arial"/>
          <w:color w:val="000000" w:themeColor="text1"/>
          <w:sz w:val="22"/>
          <w:szCs w:val="22"/>
        </w:rPr>
      </w:pPr>
    </w:p>
    <w:p w14:paraId="05996E67" w14:textId="77777777" w:rsidR="00917E92" w:rsidRPr="009A6548"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Data Protection Officer (DPO)</w:t>
      </w:r>
    </w:p>
    <w:p w14:paraId="6A2D154B" w14:textId="77777777" w:rsidR="00917E92" w:rsidRDefault="00917E92" w:rsidP="00917E92">
      <w:pPr>
        <w:autoSpaceDE w:val="0"/>
        <w:autoSpaceDN w:val="0"/>
        <w:adjustRightInd w:val="0"/>
        <w:jc w:val="both"/>
        <w:rPr>
          <w:rFonts w:ascii="Arial" w:hAnsi="Arial" w:cs="Arial"/>
          <w:color w:val="000000" w:themeColor="text1"/>
          <w:sz w:val="22"/>
          <w:szCs w:val="22"/>
        </w:rPr>
      </w:pPr>
      <w:r w:rsidRPr="009A6548">
        <w:rPr>
          <w:rFonts w:ascii="Arial" w:hAnsi="Arial" w:cs="Arial"/>
          <w:color w:val="000000" w:themeColor="text1"/>
          <w:sz w:val="22"/>
          <w:szCs w:val="22"/>
        </w:rPr>
        <w:t>Under UK GDPR all public bodies must nominate a Data Protection Officer.  The DPO is responsible for advising on compliance, training and awareness and is the main point of contact with the Information Commissioner’s Office (ICO).  The DPO for the Hospice is:</w:t>
      </w:r>
    </w:p>
    <w:p w14:paraId="5E96E112" w14:textId="77777777" w:rsidR="00917E92" w:rsidRPr="009A6548" w:rsidRDefault="00917E92" w:rsidP="00917E92">
      <w:pPr>
        <w:autoSpaceDE w:val="0"/>
        <w:autoSpaceDN w:val="0"/>
        <w:adjustRightInd w:val="0"/>
        <w:jc w:val="both"/>
        <w:rPr>
          <w:rFonts w:ascii="Arial" w:hAnsi="Arial" w:cs="Arial"/>
          <w:color w:val="000000" w:themeColor="text1"/>
          <w:sz w:val="22"/>
          <w:szCs w:val="22"/>
        </w:rPr>
      </w:pPr>
    </w:p>
    <w:p w14:paraId="5D454EEC"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Camilla Bhondoo, Head of Risk Assurance and Data Protection Officer </w:t>
      </w:r>
    </w:p>
    <w:p w14:paraId="46F19657"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Information Governance Team</w:t>
      </w:r>
    </w:p>
    <w:p w14:paraId="3D2162F2"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Mid Mersey Digital Alliance </w:t>
      </w:r>
    </w:p>
    <w:p w14:paraId="44DDA180"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Jubilee Court</w:t>
      </w:r>
    </w:p>
    <w:p w14:paraId="05897F33"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Academy Site</w:t>
      </w:r>
    </w:p>
    <w:p w14:paraId="06E176E3"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Waterside</w:t>
      </w:r>
    </w:p>
    <w:p w14:paraId="129A8E27"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St Helens</w:t>
      </w:r>
    </w:p>
    <w:p w14:paraId="4E4C1DAC"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WA9 1TT</w:t>
      </w:r>
    </w:p>
    <w:p w14:paraId="591B2F77"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Or via  </w:t>
      </w:r>
      <w:hyperlink r:id="rId8" w:history="1">
        <w:r w:rsidRPr="00110CA4">
          <w:rPr>
            <w:rStyle w:val="Hyperlink"/>
            <w:rFonts w:ascii="Arial" w:hAnsi="Arial" w:cs="Arial"/>
            <w:sz w:val="22"/>
            <w:szCs w:val="22"/>
          </w:rPr>
          <w:t>IG@midmerseyda.nhs.uk</w:t>
        </w:r>
      </w:hyperlink>
    </w:p>
    <w:p w14:paraId="02F8DC39" w14:textId="77777777" w:rsidR="00917E92" w:rsidRPr="009A6548" w:rsidRDefault="00917E92" w:rsidP="00917E92">
      <w:pPr>
        <w:jc w:val="both"/>
        <w:rPr>
          <w:rFonts w:ascii="Arial" w:hAnsi="Arial" w:cs="Arial"/>
          <w:color w:val="000000" w:themeColor="text1"/>
          <w:sz w:val="22"/>
          <w:szCs w:val="22"/>
        </w:rPr>
      </w:pPr>
    </w:p>
    <w:p w14:paraId="20253114"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lang w:val="en"/>
        </w:rPr>
        <w:t>We will continually review and update this privacy notice to reflect changes in our services and to comply with changes in the law.  When such changes occur, we will revise the last updated date as documented in the version status in the header of this document.</w:t>
      </w:r>
      <w:r w:rsidRPr="009A6548">
        <w:rPr>
          <w:rFonts w:ascii="Arial" w:hAnsi="Arial" w:cs="Arial"/>
          <w:color w:val="000000" w:themeColor="text1"/>
          <w:sz w:val="22"/>
          <w:szCs w:val="22"/>
        </w:rPr>
        <w:t xml:space="preserve"> </w:t>
      </w:r>
    </w:p>
    <w:p w14:paraId="4DD892DA" w14:textId="77777777" w:rsidR="00917E92" w:rsidRPr="009A6548" w:rsidRDefault="00917E92" w:rsidP="00917E92">
      <w:pPr>
        <w:jc w:val="both"/>
        <w:rPr>
          <w:rFonts w:ascii="Arial" w:hAnsi="Arial" w:cs="Arial"/>
          <w:color w:val="000000" w:themeColor="text1"/>
          <w:sz w:val="22"/>
          <w:szCs w:val="22"/>
        </w:rPr>
      </w:pPr>
    </w:p>
    <w:p w14:paraId="088683B9" w14:textId="77777777"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t>Definition of Data Types</w:t>
      </w:r>
    </w:p>
    <w:p w14:paraId="2B781179"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We use the following types of information / data:</w:t>
      </w:r>
    </w:p>
    <w:p w14:paraId="38430A73" w14:textId="77777777" w:rsidR="00917E92" w:rsidRPr="009A6548" w:rsidRDefault="00917E92" w:rsidP="00917E92">
      <w:pPr>
        <w:jc w:val="both"/>
        <w:rPr>
          <w:rFonts w:ascii="Arial" w:hAnsi="Arial" w:cs="Arial"/>
          <w:color w:val="000000" w:themeColor="text1"/>
          <w:sz w:val="22"/>
          <w:szCs w:val="22"/>
        </w:rPr>
      </w:pPr>
    </w:p>
    <w:p w14:paraId="7EF4C028" w14:textId="77777777" w:rsidR="00917E92"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Personal Data</w:t>
      </w:r>
    </w:p>
    <w:p w14:paraId="0E7CAB55"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This contains details that identify individuals even from one data item or a combination of data items. The following are demographic data items that are considered identifiable such as name, address, NHS Number, full postcode, date of birth. Under UK GDPR, this now includes location data and online identifiers.</w:t>
      </w:r>
    </w:p>
    <w:p w14:paraId="5FC58576" w14:textId="77777777" w:rsidR="00917E92" w:rsidRPr="009A6548" w:rsidRDefault="00917E92" w:rsidP="00917E92">
      <w:pPr>
        <w:jc w:val="both"/>
        <w:rPr>
          <w:rFonts w:ascii="Arial" w:hAnsi="Arial" w:cs="Arial"/>
          <w:color w:val="000000" w:themeColor="text1"/>
          <w:sz w:val="22"/>
          <w:szCs w:val="22"/>
        </w:rPr>
      </w:pPr>
    </w:p>
    <w:p w14:paraId="379DF8CD" w14:textId="77777777" w:rsidR="00917E92"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Special categories of data (previously known as sensitive data)</w:t>
      </w:r>
    </w:p>
    <w:p w14:paraId="425EB0C1" w14:textId="77777777" w:rsidR="00917E92" w:rsidRDefault="00917E92" w:rsidP="00917E92">
      <w:pPr>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This is personal data consisting of information as to: race, ethnic origin, political opinions, health, religious beliefs, trade union membership, sexual life and previous criminal convictions. Under UK GDPR, this now includes biometric data and genetic data.</w:t>
      </w:r>
    </w:p>
    <w:p w14:paraId="45AFC59D" w14:textId="77777777" w:rsidR="00917E92" w:rsidRPr="009A6548" w:rsidRDefault="00917E92" w:rsidP="00917E92">
      <w:pPr>
        <w:jc w:val="both"/>
        <w:rPr>
          <w:rFonts w:ascii="Arial" w:hAnsi="Arial" w:cs="Arial"/>
          <w:color w:val="000000" w:themeColor="text1"/>
          <w:sz w:val="22"/>
          <w:szCs w:val="22"/>
          <w:u w:val="single"/>
        </w:rPr>
      </w:pPr>
    </w:p>
    <w:p w14:paraId="033CE84A" w14:textId="77777777" w:rsidR="00917E92"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Personal Confidential Data (PCD)</w:t>
      </w:r>
    </w:p>
    <w:p w14:paraId="52A8009A"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lastRenderedPageBreak/>
        <w:t xml:space="preserve">This term came from the </w:t>
      </w:r>
      <w:hyperlink r:id="rId9" w:history="1">
        <w:r w:rsidRPr="009A6548">
          <w:rPr>
            <w:rFonts w:ascii="Arial" w:hAnsi="Arial" w:cs="Arial"/>
            <w:color w:val="000000" w:themeColor="text1"/>
            <w:sz w:val="22"/>
            <w:szCs w:val="22"/>
            <w:u w:val="single"/>
          </w:rPr>
          <w:t>Caldicott review</w:t>
        </w:r>
      </w:hyperlink>
      <w:r w:rsidRPr="009A6548">
        <w:rPr>
          <w:rFonts w:ascii="Arial" w:hAnsi="Arial" w:cs="Arial"/>
          <w:color w:val="000000" w:themeColor="text1"/>
          <w:sz w:val="22"/>
          <w:szCs w:val="22"/>
        </w:rPr>
        <w:t xml:space="preserve"> undertaken in 2013 and describes personal information about identified or identifiable individuals, which should be kept private or secret. It includes personal data and special categories of data but it is adapted to include dead as well as living people and ‘confidential’ includes both information ‘given in confidence’ and ‘that which is owed a duty of confidence’. </w:t>
      </w:r>
    </w:p>
    <w:p w14:paraId="122BE3C0" w14:textId="77777777" w:rsidR="00917E92" w:rsidRPr="009A6548" w:rsidRDefault="00917E92" w:rsidP="00917E92">
      <w:pPr>
        <w:jc w:val="both"/>
        <w:rPr>
          <w:rFonts w:ascii="Arial" w:hAnsi="Arial" w:cs="Arial"/>
          <w:color w:val="000000" w:themeColor="text1"/>
          <w:sz w:val="22"/>
          <w:szCs w:val="22"/>
        </w:rPr>
      </w:pPr>
    </w:p>
    <w:p w14:paraId="38CCF206" w14:textId="77777777" w:rsidR="00917E92"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Pseudonymised Data or Coded Data</w:t>
      </w:r>
    </w:p>
    <w:p w14:paraId="296DAFA4"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Individual-level information where individuals can be distinguished by using a coded reference, which does not reveal their ‘real world’ identity. When data has been pseudonymised it still retains a level of detail in the replaced data by use of a key / code or pseudonym that should allow tracking back of the data to its original state. </w:t>
      </w:r>
    </w:p>
    <w:p w14:paraId="6FF7E9C9" w14:textId="77777777" w:rsidR="00917E92" w:rsidRPr="009A6548" w:rsidRDefault="00917E92" w:rsidP="00917E92">
      <w:pPr>
        <w:jc w:val="both"/>
        <w:rPr>
          <w:rFonts w:ascii="Arial" w:hAnsi="Arial" w:cs="Arial"/>
          <w:color w:val="000000" w:themeColor="text1"/>
          <w:sz w:val="22"/>
          <w:szCs w:val="22"/>
        </w:rPr>
      </w:pPr>
    </w:p>
    <w:p w14:paraId="14D0C19A" w14:textId="77777777" w:rsidR="00917E92"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Anonymised Data</w:t>
      </w:r>
    </w:p>
    <w:p w14:paraId="279FF4E8"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This is data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available or likely to be available. </w:t>
      </w:r>
    </w:p>
    <w:p w14:paraId="3E833874" w14:textId="77777777" w:rsidR="00917E92" w:rsidRPr="009A6548" w:rsidRDefault="00917E92" w:rsidP="00917E92">
      <w:pPr>
        <w:jc w:val="both"/>
        <w:rPr>
          <w:rFonts w:ascii="Arial" w:hAnsi="Arial" w:cs="Arial"/>
          <w:color w:val="000000" w:themeColor="text1"/>
          <w:sz w:val="22"/>
          <w:szCs w:val="22"/>
        </w:rPr>
      </w:pPr>
    </w:p>
    <w:p w14:paraId="4B19A19E" w14:textId="77777777" w:rsidR="00917E92"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Aggregated Data</w:t>
      </w:r>
    </w:p>
    <w:p w14:paraId="3159FE52"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This is statistical information about multiple individuals that has been combined to show general trends or values without identifying individuals within the data. </w:t>
      </w:r>
    </w:p>
    <w:p w14:paraId="647E540C" w14:textId="77777777" w:rsidR="00917E92" w:rsidRPr="009A6548" w:rsidRDefault="00917E92" w:rsidP="00917E92">
      <w:pPr>
        <w:jc w:val="both"/>
        <w:rPr>
          <w:rFonts w:ascii="Arial" w:hAnsi="Arial" w:cs="Arial"/>
          <w:color w:val="000000" w:themeColor="text1"/>
          <w:sz w:val="22"/>
          <w:szCs w:val="22"/>
        </w:rPr>
      </w:pPr>
    </w:p>
    <w:p w14:paraId="5D6B3C68" w14:textId="77777777"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t>Why we collect personal information about you</w:t>
      </w:r>
    </w:p>
    <w:p w14:paraId="75F938C5"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The Hospice collects stores and processes personal information about prospective, current and former staff to ensure compliance with legal and/or industry requirements.</w:t>
      </w:r>
    </w:p>
    <w:p w14:paraId="7503D958" w14:textId="77777777" w:rsidR="00917E92" w:rsidRPr="009A6548" w:rsidRDefault="00917E92" w:rsidP="00917E92">
      <w:pPr>
        <w:jc w:val="both"/>
        <w:rPr>
          <w:rFonts w:ascii="Arial" w:hAnsi="Arial" w:cs="Arial"/>
          <w:color w:val="000000" w:themeColor="text1"/>
          <w:sz w:val="22"/>
          <w:szCs w:val="22"/>
        </w:rPr>
      </w:pPr>
    </w:p>
    <w:p w14:paraId="2FB607DF"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The Hospice as your employer collects personal data about you using the following legal basis:</w:t>
      </w:r>
    </w:p>
    <w:p w14:paraId="7558B613" w14:textId="77777777" w:rsidR="00917E92" w:rsidRPr="009A6548" w:rsidRDefault="00917E92" w:rsidP="00917E92">
      <w:pPr>
        <w:jc w:val="both"/>
        <w:rPr>
          <w:rFonts w:ascii="Arial" w:hAnsi="Arial" w:cs="Arial"/>
          <w:color w:val="000000" w:themeColor="text1"/>
          <w:sz w:val="22"/>
          <w:szCs w:val="22"/>
        </w:rPr>
      </w:pPr>
    </w:p>
    <w:p w14:paraId="674DDC5A"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Article 6 1(b) – Processing is necessary for the performance of staff contracts</w:t>
      </w:r>
    </w:p>
    <w:p w14:paraId="310B66CD"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Article 6 1(c) – Processing is necessary for compliance with a legal obligation</w:t>
      </w:r>
    </w:p>
    <w:p w14:paraId="1D7394DA"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Article 6 1(f) - Processing is necessary for the purposes of legitimate interests pursued by the hospice</w:t>
      </w:r>
    </w:p>
    <w:p w14:paraId="76222285" w14:textId="77777777" w:rsidR="00917E92" w:rsidRPr="009A6548" w:rsidRDefault="00917E92" w:rsidP="00917E92">
      <w:pPr>
        <w:jc w:val="both"/>
        <w:rPr>
          <w:rFonts w:ascii="Arial" w:hAnsi="Arial" w:cs="Arial"/>
          <w:color w:val="000000" w:themeColor="text1"/>
          <w:sz w:val="22"/>
          <w:szCs w:val="22"/>
        </w:rPr>
      </w:pPr>
    </w:p>
    <w:p w14:paraId="1693326B" w14:textId="77777777"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t>What is our legal basis for processing your personal information?</w:t>
      </w:r>
    </w:p>
    <w:p w14:paraId="2801EE24"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Processing of employee personal information is necessary for the purposes of carrying out the obligations and exercising specific rights of the data controller (the) or of the data subject in the field of employment and social security and social protection law in so far as it is authorised by Union or Member State law or a collective agreement pursuant to Member State law providing for appropriate safeguards for the fundamental rights and the interests of the data subject; </w:t>
      </w:r>
    </w:p>
    <w:p w14:paraId="6D19A88D"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0C642263" w14:textId="77777777" w:rsidR="00917E92"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The Hospice does not require explicit consent of staff or workers to process their personal data if the purpose falls within the legal basis detailed above. </w:t>
      </w:r>
    </w:p>
    <w:p w14:paraId="7887D87F"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0E898A9C"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lang w:val="en-US"/>
        </w:rPr>
        <w:t xml:space="preserve">For further information on this legislation please visit: </w:t>
      </w:r>
      <w:hyperlink r:id="rId10" w:history="1">
        <w:r w:rsidRPr="009A6548">
          <w:rPr>
            <w:rFonts w:ascii="Arial" w:hAnsi="Arial" w:cs="Arial"/>
            <w:color w:val="000000" w:themeColor="text1"/>
            <w:sz w:val="22"/>
            <w:szCs w:val="22"/>
            <w:u w:val="single"/>
            <w:lang w:val="en-US"/>
          </w:rPr>
          <w:t>http://www.legislation.gov.uk/</w:t>
        </w:r>
      </w:hyperlink>
    </w:p>
    <w:p w14:paraId="4D97298F" w14:textId="77777777" w:rsidR="00917E92" w:rsidRPr="009A6548" w:rsidRDefault="00917E92" w:rsidP="00917E92">
      <w:pPr>
        <w:jc w:val="both"/>
        <w:rPr>
          <w:rFonts w:ascii="Arial" w:hAnsi="Arial" w:cs="Arial"/>
          <w:color w:val="000000" w:themeColor="text1"/>
          <w:sz w:val="22"/>
          <w:szCs w:val="22"/>
          <w:lang w:val="en-US"/>
        </w:rPr>
      </w:pPr>
    </w:p>
    <w:p w14:paraId="3B223734" w14:textId="77777777"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t>What personal information do we need to collect about you and how do we obtain it?</w:t>
      </w:r>
    </w:p>
    <w:p w14:paraId="2AACA114"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Personal information about you will largely be collected directly from you during your recruitment and employment. Personal information may also be collected from healthcare professionals in certain circumstances, through national checks such as DBS etc. </w:t>
      </w:r>
    </w:p>
    <w:p w14:paraId="3BAC5847"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5DC377BA"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In order to carry out our activities and obligations as an employer we handle data in relation to: </w:t>
      </w:r>
    </w:p>
    <w:p w14:paraId="2ED515E7"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Personal demographics (including gender, race, ethnicity, sexual orientation, religion) </w:t>
      </w:r>
    </w:p>
    <w:p w14:paraId="3FB61802"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Contact details such as names, addresses, telephone numbers and emergency contact(s) </w:t>
      </w:r>
    </w:p>
    <w:p w14:paraId="47C3DD71"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Employment records (including professional membership, references and proof of eligibility to work in the UK and security checks) </w:t>
      </w:r>
    </w:p>
    <w:p w14:paraId="4013144A"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Bank details </w:t>
      </w:r>
    </w:p>
    <w:p w14:paraId="36FE255D"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lastRenderedPageBreak/>
        <w:t xml:space="preserve">Pension details </w:t>
      </w:r>
    </w:p>
    <w:p w14:paraId="4EEC2964"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Occupational health information (medical information including physical health or mental condition ) </w:t>
      </w:r>
    </w:p>
    <w:p w14:paraId="54FCBB8A"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Information relating to health and safety </w:t>
      </w:r>
    </w:p>
    <w:p w14:paraId="7EB391A5"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Trade union membership </w:t>
      </w:r>
    </w:p>
    <w:p w14:paraId="49E75217"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Practice Directors / membership </w:t>
      </w:r>
    </w:p>
    <w:p w14:paraId="4A450C9A"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Offences (including alleged offences), criminal proceedings, outcomes and sentences </w:t>
      </w:r>
    </w:p>
    <w:p w14:paraId="56015E63"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Employment Tribunal applications, complaints, accidents, and incident details </w:t>
      </w:r>
    </w:p>
    <w:p w14:paraId="27033717" w14:textId="77777777" w:rsidR="00DB5394" w:rsidRDefault="00DB5394" w:rsidP="00917E92">
      <w:pPr>
        <w:autoSpaceDE w:val="0"/>
        <w:autoSpaceDN w:val="0"/>
        <w:adjustRightInd w:val="0"/>
        <w:ind w:left="426" w:hanging="426"/>
        <w:jc w:val="both"/>
        <w:rPr>
          <w:rFonts w:ascii="Arial" w:hAnsi="Arial" w:cs="Arial"/>
          <w:color w:val="000000" w:themeColor="text1"/>
          <w:sz w:val="22"/>
          <w:szCs w:val="22"/>
          <w:lang w:val="en-US"/>
        </w:rPr>
      </w:pPr>
    </w:p>
    <w:p w14:paraId="0D8EF221" w14:textId="662B525A" w:rsidR="00917E92" w:rsidRPr="009A6548" w:rsidRDefault="00917E92" w:rsidP="00917E92">
      <w:p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Other areas where we may process your personal data:</w:t>
      </w:r>
    </w:p>
    <w:p w14:paraId="3FEBA09F"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rPr>
        <w:t xml:space="preserve">Closed circuit television (CCTV) is installed at Queenscourt Hospice for the purpose of buildings and grounds security and clinical audit and assurance. </w:t>
      </w:r>
    </w:p>
    <w:p w14:paraId="4D7DDC49" w14:textId="77777777" w:rsidR="00917E92"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Biometric access system for prevention of criminal activity and to reduce fear of crime for staff and our service users</w:t>
      </w:r>
    </w:p>
    <w:p w14:paraId="7078C544"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6434BF5B" w14:textId="77777777"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t>What do we do with your personal information/ What we may do with your personal information?</w:t>
      </w:r>
    </w:p>
    <w:p w14:paraId="569DF76D"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Your personal information is processed for the purposes of: </w:t>
      </w:r>
    </w:p>
    <w:p w14:paraId="0529E39F"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Staff administration and management (including payroll and performance) </w:t>
      </w:r>
    </w:p>
    <w:p w14:paraId="330E0821"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Pensions administration </w:t>
      </w:r>
    </w:p>
    <w:p w14:paraId="3C5AAAC3"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Business management and planning </w:t>
      </w:r>
    </w:p>
    <w:p w14:paraId="7D55CD55"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Accounting and Auditing </w:t>
      </w:r>
    </w:p>
    <w:p w14:paraId="5FB3358E"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Accounts and records </w:t>
      </w:r>
    </w:p>
    <w:p w14:paraId="791A7634"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Education </w:t>
      </w:r>
    </w:p>
    <w:p w14:paraId="07359F22"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Health administration and services </w:t>
      </w:r>
    </w:p>
    <w:p w14:paraId="2F2680BE"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Information and databank administration </w:t>
      </w:r>
    </w:p>
    <w:p w14:paraId="7325C4FF" w14:textId="77777777" w:rsidR="00917E92" w:rsidRPr="009A6548"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Crime prevention and prosecution of offenders </w:t>
      </w:r>
    </w:p>
    <w:p w14:paraId="0B0371E3" w14:textId="77777777" w:rsidR="00917E92" w:rsidRDefault="00917E92" w:rsidP="00917E92">
      <w:pPr>
        <w:numPr>
          <w:ilvl w:val="0"/>
          <w:numId w:val="2"/>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Sharing and matching of personal information for national fraud initiative </w:t>
      </w:r>
    </w:p>
    <w:p w14:paraId="1E34BFB3"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68AAEC46" w14:textId="77777777"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t>Who do we share your personal information with and why?</w:t>
      </w:r>
    </w:p>
    <w:p w14:paraId="003726C1"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We will not routinely disclose any information about you without your express permission. However, in order to enable effective staff administration and comply with our obligations as your employer, we will share the information which you provide during the course of your employment (including the recruitment process) with the NHS Business Services Authority for maintaining your employment records, held on systems including CIPHR and PBS Payroll services.</w:t>
      </w:r>
    </w:p>
    <w:p w14:paraId="5ED66E1D"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634B2A9F"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Any disclosures of personal data are always made on a case-by-case basis, using the minimum personal data necessary for the specific purpose and circumstances and with the appropriate security controls in place. Personal Information is only shared with those agencies and bodies who have a "need to know" or where you have consented to the disclosure of your personal data to such persons. </w:t>
      </w:r>
    </w:p>
    <w:p w14:paraId="55AF070D"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36AE7024"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Where possible, we will always look to anonymise</w:t>
      </w:r>
      <w:r>
        <w:rPr>
          <w:rFonts w:ascii="Arial" w:hAnsi="Arial" w:cs="Arial"/>
          <w:color w:val="000000" w:themeColor="text1"/>
          <w:sz w:val="22"/>
          <w:szCs w:val="22"/>
          <w:lang w:val="en-US"/>
        </w:rPr>
        <w:t xml:space="preserve"> </w:t>
      </w:r>
      <w:r w:rsidRPr="009A6548">
        <w:rPr>
          <w:rFonts w:ascii="Arial" w:hAnsi="Arial" w:cs="Arial"/>
          <w:color w:val="000000" w:themeColor="text1"/>
          <w:sz w:val="22"/>
          <w:szCs w:val="22"/>
          <w:lang w:val="en-US"/>
        </w:rPr>
        <w:t xml:space="preserve">/ pseudonymise your personal information so as to protect confidentiality, unless there is a legal basis that permits us to use it, and will only ever use/ share the minimum information necessary. However, there are occasions where the Hospice is required by law to share information provided to us with other bodies responsible for auditing or administering public funds, in order to prevent and detect fraud. </w:t>
      </w:r>
    </w:p>
    <w:p w14:paraId="5D10D690"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6A044912"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For any request to transfer your data internationally outside the UK/EU we will make sure that an adequate level of protection can be satisfied before the transfer. </w:t>
      </w:r>
    </w:p>
    <w:p w14:paraId="417433EC"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21F8AC4B" w14:textId="77777777" w:rsidR="00917E92"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There are a number of circumstances where we must or can share information about you to comply or manage with: </w:t>
      </w:r>
    </w:p>
    <w:p w14:paraId="5BF67EA1"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1A64C7F9" w14:textId="77777777" w:rsidR="00917E92" w:rsidRPr="009A6548" w:rsidRDefault="00917E92" w:rsidP="00917E92">
      <w:pPr>
        <w:numPr>
          <w:ilvl w:val="0"/>
          <w:numId w:val="3"/>
        </w:num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Disciplinary</w:t>
      </w:r>
      <w:r>
        <w:rPr>
          <w:rFonts w:ascii="Arial" w:hAnsi="Arial" w:cs="Arial"/>
          <w:color w:val="000000" w:themeColor="text1"/>
          <w:sz w:val="22"/>
          <w:szCs w:val="22"/>
          <w:lang w:val="en-US"/>
        </w:rPr>
        <w:t xml:space="preserve"> </w:t>
      </w:r>
      <w:r w:rsidRPr="009A6548">
        <w:rPr>
          <w:rFonts w:ascii="Arial" w:hAnsi="Arial" w:cs="Arial"/>
          <w:color w:val="000000" w:themeColor="text1"/>
          <w:sz w:val="22"/>
          <w:szCs w:val="22"/>
          <w:lang w:val="en-US"/>
        </w:rPr>
        <w:t>/ investigation processes; including referrals to Professional Bodies, eg NMC and GMC</w:t>
      </w:r>
      <w:r>
        <w:rPr>
          <w:rFonts w:ascii="Arial" w:hAnsi="Arial" w:cs="Arial"/>
          <w:color w:val="000000" w:themeColor="text1"/>
          <w:sz w:val="22"/>
          <w:szCs w:val="22"/>
          <w:lang w:val="en-US"/>
        </w:rPr>
        <w:t xml:space="preserve">. </w:t>
      </w:r>
    </w:p>
    <w:p w14:paraId="27585B00" w14:textId="77777777" w:rsidR="00917E92" w:rsidRPr="009A6548" w:rsidRDefault="00917E92" w:rsidP="00917E92">
      <w:pPr>
        <w:numPr>
          <w:ilvl w:val="0"/>
          <w:numId w:val="3"/>
        </w:num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Legislative and/or statutory requirements</w:t>
      </w:r>
      <w:r>
        <w:rPr>
          <w:rFonts w:ascii="Arial" w:hAnsi="Arial" w:cs="Arial"/>
          <w:color w:val="000000" w:themeColor="text1"/>
          <w:sz w:val="22"/>
          <w:szCs w:val="22"/>
          <w:lang w:val="en-US"/>
        </w:rPr>
        <w:t>.</w:t>
      </w:r>
    </w:p>
    <w:p w14:paraId="03A7C3AE" w14:textId="77777777" w:rsidR="00917E92" w:rsidRPr="009A6548" w:rsidRDefault="00917E92" w:rsidP="00917E92">
      <w:pPr>
        <w:numPr>
          <w:ilvl w:val="0"/>
          <w:numId w:val="3"/>
        </w:num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lastRenderedPageBreak/>
        <w:t>A Court Orders which may have been imposed on us</w:t>
      </w:r>
      <w:r>
        <w:rPr>
          <w:rFonts w:ascii="Arial" w:hAnsi="Arial" w:cs="Arial"/>
          <w:color w:val="000000" w:themeColor="text1"/>
          <w:sz w:val="22"/>
          <w:szCs w:val="22"/>
          <w:lang w:val="en-US"/>
        </w:rPr>
        <w:t xml:space="preserve">. </w:t>
      </w:r>
    </w:p>
    <w:p w14:paraId="560A91EC" w14:textId="77777777" w:rsidR="00917E92" w:rsidRPr="009A6548" w:rsidRDefault="00917E92" w:rsidP="00917E92">
      <w:pPr>
        <w:numPr>
          <w:ilvl w:val="0"/>
          <w:numId w:val="3"/>
        </w:num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NHS Counter Fraud requirements</w:t>
      </w:r>
      <w:r>
        <w:rPr>
          <w:rFonts w:ascii="Arial" w:hAnsi="Arial" w:cs="Arial"/>
          <w:color w:val="000000" w:themeColor="text1"/>
          <w:sz w:val="22"/>
          <w:szCs w:val="22"/>
          <w:lang w:val="en-US"/>
        </w:rPr>
        <w:t xml:space="preserve">. </w:t>
      </w:r>
    </w:p>
    <w:p w14:paraId="6E8CEEE9" w14:textId="77777777" w:rsidR="00917E92" w:rsidRDefault="00917E92" w:rsidP="00917E92">
      <w:pPr>
        <w:numPr>
          <w:ilvl w:val="0"/>
          <w:numId w:val="3"/>
        </w:num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Request for information from the police and other law enforcement agencies for the prevention and detection of crime and/or fraud if the crime is of a serious nature. </w:t>
      </w:r>
    </w:p>
    <w:p w14:paraId="2FB65B3B"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01D6A035" w14:textId="77777777"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t>How we maintain your records</w:t>
      </w:r>
    </w:p>
    <w:p w14:paraId="21CCC675" w14:textId="77777777" w:rsidR="00917E92"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Your personal information is held in both paper and electronic forms for specified periods of time as set out in the NHS Records Management 2021 and National Archives Requirements.</w:t>
      </w:r>
    </w:p>
    <w:p w14:paraId="47E628A2"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63B1AD2F"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We hold and process your information in accordance with UK GDPR &amp; the Data Protection Act 2018.  </w:t>
      </w:r>
    </w:p>
    <w:p w14:paraId="324DD837"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6F6C7E49" w14:textId="77777777" w:rsidR="00917E92"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 xml:space="preserve">In addition, everyone working for the NHS must comply with the Common Law Duty of Confidentiality and various national and professional standards and requirements.  </w:t>
      </w:r>
    </w:p>
    <w:p w14:paraId="30359B39"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1390B858" w14:textId="77777777" w:rsidR="00917E92"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We have a duty to:</w:t>
      </w:r>
    </w:p>
    <w:p w14:paraId="31FCCB41"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4A0E5ACC" w14:textId="77777777" w:rsidR="00917E92" w:rsidRPr="009A6548" w:rsidRDefault="00917E92" w:rsidP="00917E92">
      <w:pPr>
        <w:numPr>
          <w:ilvl w:val="0"/>
          <w:numId w:val="4"/>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Maintain full and accurate records of your information.</w:t>
      </w:r>
    </w:p>
    <w:p w14:paraId="23BE2A50" w14:textId="77777777" w:rsidR="00917E92" w:rsidRPr="009A6548" w:rsidRDefault="00917E92" w:rsidP="00917E92">
      <w:pPr>
        <w:numPr>
          <w:ilvl w:val="0"/>
          <w:numId w:val="4"/>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Keep records about you confidential and secure.</w:t>
      </w:r>
    </w:p>
    <w:p w14:paraId="6CE5B7A0" w14:textId="4247B8C4" w:rsidR="00917E92" w:rsidRPr="00917E92" w:rsidRDefault="00917E92" w:rsidP="00917E92">
      <w:pPr>
        <w:numPr>
          <w:ilvl w:val="0"/>
          <w:numId w:val="4"/>
        </w:numPr>
        <w:autoSpaceDE w:val="0"/>
        <w:autoSpaceDN w:val="0"/>
        <w:adjustRightInd w:val="0"/>
        <w:ind w:left="426" w:hanging="426"/>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Provide information in a format that is accessible to you.</w:t>
      </w:r>
    </w:p>
    <w:p w14:paraId="43C25ACE" w14:textId="77777777" w:rsidR="00917E92" w:rsidRDefault="00917E92" w:rsidP="00917E92">
      <w:pPr>
        <w:autoSpaceDE w:val="0"/>
        <w:autoSpaceDN w:val="0"/>
        <w:adjustRightInd w:val="0"/>
        <w:jc w:val="both"/>
        <w:rPr>
          <w:rFonts w:ascii="Arial" w:hAnsi="Arial" w:cs="Arial"/>
          <w:b/>
          <w:bCs/>
          <w:color w:val="000000" w:themeColor="text1"/>
          <w:sz w:val="22"/>
          <w:szCs w:val="22"/>
          <w:lang w:val="en-US"/>
        </w:rPr>
      </w:pPr>
    </w:p>
    <w:p w14:paraId="1222570C" w14:textId="77777777" w:rsidR="00917E92" w:rsidRDefault="00917E92" w:rsidP="00917E92">
      <w:pPr>
        <w:autoSpaceDE w:val="0"/>
        <w:autoSpaceDN w:val="0"/>
        <w:adjustRightInd w:val="0"/>
        <w:jc w:val="both"/>
        <w:rPr>
          <w:rFonts w:ascii="Arial" w:hAnsi="Arial" w:cs="Arial"/>
          <w:b/>
          <w:bCs/>
          <w:color w:val="000000" w:themeColor="text1"/>
          <w:sz w:val="22"/>
          <w:szCs w:val="22"/>
          <w:lang w:val="en-US"/>
        </w:rPr>
      </w:pPr>
      <w:r w:rsidRPr="009A6548">
        <w:rPr>
          <w:rFonts w:ascii="Arial" w:hAnsi="Arial" w:cs="Arial"/>
          <w:b/>
          <w:bCs/>
          <w:color w:val="000000" w:themeColor="text1"/>
          <w:sz w:val="22"/>
          <w:szCs w:val="22"/>
          <w:lang w:val="en-US"/>
        </w:rPr>
        <w:t xml:space="preserve">Use of </w:t>
      </w:r>
      <w:r>
        <w:rPr>
          <w:rFonts w:ascii="Arial" w:hAnsi="Arial" w:cs="Arial"/>
          <w:b/>
          <w:bCs/>
          <w:color w:val="000000" w:themeColor="text1"/>
          <w:sz w:val="22"/>
          <w:szCs w:val="22"/>
          <w:lang w:val="en-US"/>
        </w:rPr>
        <w:t>e</w:t>
      </w:r>
      <w:r w:rsidRPr="009A6548">
        <w:rPr>
          <w:rFonts w:ascii="Arial" w:hAnsi="Arial" w:cs="Arial"/>
          <w:b/>
          <w:bCs/>
          <w:color w:val="000000" w:themeColor="text1"/>
          <w:sz w:val="22"/>
          <w:szCs w:val="22"/>
          <w:lang w:val="en-US"/>
        </w:rPr>
        <w:t>mail</w:t>
      </w:r>
    </w:p>
    <w:p w14:paraId="4A722267" w14:textId="77777777" w:rsidR="00917E92" w:rsidRDefault="00917E92" w:rsidP="00917E92">
      <w:pPr>
        <w:autoSpaceDE w:val="0"/>
        <w:autoSpaceDN w:val="0"/>
        <w:adjustRightInd w:val="0"/>
        <w:jc w:val="both"/>
        <w:rPr>
          <w:rFonts w:ascii="Arial" w:hAnsi="Arial" w:cs="Arial"/>
          <w:color w:val="000000" w:themeColor="text1"/>
          <w:sz w:val="22"/>
          <w:szCs w:val="22"/>
          <w:lang w:val="en-US"/>
        </w:rPr>
      </w:pPr>
      <w:r w:rsidRPr="009A6548">
        <w:rPr>
          <w:rFonts w:ascii="Arial" w:hAnsi="Arial" w:cs="Arial"/>
          <w:color w:val="000000" w:themeColor="text1"/>
          <w:sz w:val="22"/>
          <w:szCs w:val="22"/>
          <w:lang w:val="en-US"/>
        </w:rPr>
        <w:t>The Hospice may provide the option to communicate with staff via email. Please be aware that the Hospice cannot guarantee the security of this information whilst in transit</w:t>
      </w:r>
      <w:r>
        <w:rPr>
          <w:rFonts w:ascii="Arial" w:hAnsi="Arial" w:cs="Arial"/>
          <w:color w:val="000000" w:themeColor="text1"/>
          <w:sz w:val="22"/>
          <w:szCs w:val="22"/>
          <w:lang w:val="en-US"/>
        </w:rPr>
        <w:t xml:space="preserve"> </w:t>
      </w:r>
      <w:r w:rsidRPr="009A6548">
        <w:rPr>
          <w:rFonts w:ascii="Arial" w:hAnsi="Arial" w:cs="Arial"/>
          <w:color w:val="000000" w:themeColor="text1"/>
          <w:sz w:val="22"/>
          <w:szCs w:val="22"/>
          <w:lang w:val="en-US"/>
        </w:rPr>
        <w:t>and</w:t>
      </w:r>
      <w:r>
        <w:rPr>
          <w:rFonts w:ascii="Arial" w:hAnsi="Arial" w:cs="Arial"/>
          <w:color w:val="000000" w:themeColor="text1"/>
          <w:sz w:val="22"/>
          <w:szCs w:val="22"/>
          <w:lang w:val="en-US"/>
        </w:rPr>
        <w:t>,</w:t>
      </w:r>
      <w:r w:rsidRPr="009A6548">
        <w:rPr>
          <w:rFonts w:ascii="Arial" w:hAnsi="Arial" w:cs="Arial"/>
          <w:color w:val="000000" w:themeColor="text1"/>
          <w:sz w:val="22"/>
          <w:szCs w:val="22"/>
          <w:lang w:val="en-US"/>
        </w:rPr>
        <w:t xml:space="preserve"> by requesting this service</w:t>
      </w:r>
      <w:r>
        <w:rPr>
          <w:rFonts w:ascii="Arial" w:hAnsi="Arial" w:cs="Arial"/>
          <w:color w:val="000000" w:themeColor="text1"/>
          <w:sz w:val="22"/>
          <w:szCs w:val="22"/>
          <w:lang w:val="en-US"/>
        </w:rPr>
        <w:t>,</w:t>
      </w:r>
      <w:r w:rsidRPr="009A6548">
        <w:rPr>
          <w:rFonts w:ascii="Arial" w:hAnsi="Arial" w:cs="Arial"/>
          <w:color w:val="000000" w:themeColor="text1"/>
          <w:sz w:val="22"/>
          <w:szCs w:val="22"/>
          <w:lang w:val="en-US"/>
        </w:rPr>
        <w:t xml:space="preserve"> you are accepting this risk. </w:t>
      </w:r>
    </w:p>
    <w:p w14:paraId="179EA85B" w14:textId="77777777" w:rsidR="00917E92" w:rsidRPr="009A6548" w:rsidRDefault="00917E92" w:rsidP="00917E92">
      <w:pPr>
        <w:autoSpaceDE w:val="0"/>
        <w:autoSpaceDN w:val="0"/>
        <w:adjustRightInd w:val="0"/>
        <w:jc w:val="both"/>
        <w:rPr>
          <w:rFonts w:ascii="Arial" w:hAnsi="Arial" w:cs="Arial"/>
          <w:color w:val="000000" w:themeColor="text1"/>
          <w:sz w:val="22"/>
          <w:szCs w:val="22"/>
          <w:lang w:val="en-US"/>
        </w:rPr>
      </w:pPr>
    </w:p>
    <w:p w14:paraId="3CAD63DB" w14:textId="77777777"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t>How we protect your personal data</w:t>
      </w:r>
    </w:p>
    <w:p w14:paraId="62DC9642"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lang w:val="en-US"/>
        </w:rPr>
        <w:t>We will use the information in a manner that conforms to the UK General Data Protection Regulations (UK GDPR) and Data Protection Act 2018.   The information you provide will be subject to rigorous measures and procedures to make sure it can’t be seen, accessed or disclosed to any inappropriate persons.   We have an Information Governance Framework that explains the approach within the Hospice, our commitments and responsibilities to your privacy and cover a range of information and technology security areas.</w:t>
      </w:r>
      <w:r w:rsidRPr="009A6548">
        <w:rPr>
          <w:rFonts w:ascii="Arial" w:hAnsi="Arial" w:cs="Arial"/>
          <w:color w:val="000000" w:themeColor="text1"/>
          <w:sz w:val="22"/>
          <w:szCs w:val="22"/>
        </w:rPr>
        <w:t xml:space="preserve">  </w:t>
      </w:r>
    </w:p>
    <w:p w14:paraId="437D49AD" w14:textId="77777777" w:rsidR="00917E92" w:rsidRPr="009A6548" w:rsidRDefault="00917E92" w:rsidP="00917E92">
      <w:pPr>
        <w:jc w:val="both"/>
        <w:rPr>
          <w:rFonts w:ascii="Arial" w:hAnsi="Arial" w:cs="Arial"/>
          <w:color w:val="000000" w:themeColor="text1"/>
          <w:sz w:val="22"/>
          <w:szCs w:val="22"/>
        </w:rPr>
      </w:pPr>
    </w:p>
    <w:p w14:paraId="38805AAC"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Our IT Services provider, Mid Mersey Digital Alliance, regularly monitor our system for potential vulnerabilities and attacks and look to always ensure security is strengthened.</w:t>
      </w:r>
    </w:p>
    <w:p w14:paraId="2F2356BF" w14:textId="77777777" w:rsidR="00917E92" w:rsidRPr="009A6548" w:rsidRDefault="00917E92" w:rsidP="00917E92">
      <w:pPr>
        <w:jc w:val="both"/>
        <w:rPr>
          <w:rFonts w:ascii="Arial" w:hAnsi="Arial" w:cs="Arial"/>
          <w:color w:val="000000" w:themeColor="text1"/>
          <w:sz w:val="22"/>
          <w:szCs w:val="22"/>
        </w:rPr>
      </w:pPr>
    </w:p>
    <w:p w14:paraId="79C3A431"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All our staff have received up to date data security and protection training. They are obliged in their employment contracts to uphold confidentiality</w:t>
      </w:r>
      <w:r>
        <w:rPr>
          <w:rFonts w:ascii="Arial" w:hAnsi="Arial" w:cs="Arial"/>
          <w:color w:val="000000" w:themeColor="text1"/>
          <w:sz w:val="22"/>
          <w:szCs w:val="22"/>
        </w:rPr>
        <w:t xml:space="preserve"> </w:t>
      </w:r>
      <w:r w:rsidRPr="009A6548">
        <w:rPr>
          <w:rFonts w:ascii="Arial" w:hAnsi="Arial" w:cs="Arial"/>
          <w:color w:val="000000" w:themeColor="text1"/>
          <w:sz w:val="22"/>
          <w:szCs w:val="22"/>
        </w:rPr>
        <w:t>and may face disciplinary procedures if they do not do so. We have incident reporting and management processes in place for reporting any data breaches or incidents.  We learn from such events to help prevent further issues and inform patients of breaches when required.</w:t>
      </w:r>
    </w:p>
    <w:p w14:paraId="617EDE97" w14:textId="77777777" w:rsidR="00917E92" w:rsidRPr="009A6548" w:rsidRDefault="00917E92" w:rsidP="00917E92">
      <w:pPr>
        <w:jc w:val="both"/>
        <w:rPr>
          <w:rFonts w:ascii="Arial" w:hAnsi="Arial" w:cs="Arial"/>
          <w:color w:val="000000" w:themeColor="text1"/>
          <w:sz w:val="22"/>
          <w:szCs w:val="22"/>
        </w:rPr>
      </w:pPr>
    </w:p>
    <w:p w14:paraId="5B2E2B2F" w14:textId="77777777"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t>How long do we keep your personal data?</w:t>
      </w:r>
    </w:p>
    <w:p w14:paraId="153B8C3C"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Whenever we collect or process your data, we will only keep it for as long as is necessary for the purpose it was collected.  we comply with the </w:t>
      </w:r>
      <w:hyperlink r:id="rId11" w:history="1">
        <w:r w:rsidRPr="009A6548">
          <w:rPr>
            <w:rFonts w:ascii="Arial" w:hAnsi="Arial" w:cs="Arial"/>
            <w:color w:val="000000" w:themeColor="text1"/>
            <w:sz w:val="22"/>
            <w:szCs w:val="22"/>
            <w:u w:val="single"/>
          </w:rPr>
          <w:t>Records Management NHS Code of Practice 2021</w:t>
        </w:r>
      </w:hyperlink>
      <w:r w:rsidRPr="009A6548">
        <w:rPr>
          <w:rFonts w:ascii="Arial" w:hAnsi="Arial" w:cs="Arial"/>
          <w:color w:val="000000" w:themeColor="text1"/>
          <w:sz w:val="22"/>
          <w:szCs w:val="22"/>
        </w:rPr>
        <w:t xml:space="preserve"> . Following this time, the records are securely destroyed if stored on paper, deleted on the electronic health record system or archived for research purposes where this applies.</w:t>
      </w:r>
    </w:p>
    <w:p w14:paraId="287F8B54" w14:textId="77777777" w:rsidR="00917E92" w:rsidRPr="009A6548" w:rsidRDefault="00917E92" w:rsidP="00917E92">
      <w:pPr>
        <w:jc w:val="both"/>
        <w:rPr>
          <w:rFonts w:ascii="Arial" w:hAnsi="Arial" w:cs="Arial"/>
          <w:color w:val="000000" w:themeColor="text1"/>
          <w:sz w:val="22"/>
          <w:szCs w:val="22"/>
        </w:rPr>
      </w:pPr>
    </w:p>
    <w:p w14:paraId="4010CB77" w14:textId="77777777" w:rsidR="00917E92" w:rsidRPr="009A6548"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 xml:space="preserve">Destruction </w:t>
      </w:r>
    </w:p>
    <w:p w14:paraId="5F5A65AD"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This will only happen following a review of the information at the end of its retention period. Where data has been identified for disposal we have the following responsibilities: </w:t>
      </w:r>
    </w:p>
    <w:p w14:paraId="29FB88B2" w14:textId="77777777" w:rsidR="00917E92" w:rsidRPr="009A6548" w:rsidRDefault="00917E92" w:rsidP="00917E92">
      <w:pPr>
        <w:jc w:val="both"/>
        <w:rPr>
          <w:rFonts w:ascii="Arial" w:hAnsi="Arial" w:cs="Arial"/>
          <w:color w:val="000000" w:themeColor="text1"/>
          <w:sz w:val="22"/>
          <w:szCs w:val="22"/>
        </w:rPr>
      </w:pPr>
    </w:p>
    <w:p w14:paraId="31B7EF41" w14:textId="77777777" w:rsidR="00917E92" w:rsidRPr="009A6548" w:rsidRDefault="00917E92" w:rsidP="00917E92">
      <w:pPr>
        <w:numPr>
          <w:ilvl w:val="0"/>
          <w:numId w:val="1"/>
        </w:numPr>
        <w:ind w:left="426" w:hanging="426"/>
        <w:jc w:val="both"/>
        <w:rPr>
          <w:rFonts w:ascii="Arial" w:hAnsi="Arial" w:cs="Arial"/>
          <w:color w:val="000000" w:themeColor="text1"/>
          <w:sz w:val="22"/>
          <w:szCs w:val="22"/>
        </w:rPr>
      </w:pPr>
      <w:r w:rsidRPr="009A6548">
        <w:rPr>
          <w:rFonts w:ascii="Arial" w:hAnsi="Arial" w:cs="Arial"/>
          <w:color w:val="000000" w:themeColor="text1"/>
          <w:sz w:val="22"/>
          <w:szCs w:val="22"/>
        </w:rPr>
        <w:t xml:space="preserve">to ensure that information held in manual form is destroyed using a cross cut shredder </w:t>
      </w:r>
    </w:p>
    <w:p w14:paraId="78625B3D" w14:textId="77777777" w:rsidR="00917E92" w:rsidRDefault="00917E92" w:rsidP="00917E92">
      <w:pPr>
        <w:numPr>
          <w:ilvl w:val="0"/>
          <w:numId w:val="1"/>
        </w:numPr>
        <w:ind w:left="426" w:hanging="426"/>
        <w:jc w:val="both"/>
        <w:rPr>
          <w:rFonts w:ascii="Arial" w:hAnsi="Arial" w:cs="Arial"/>
          <w:color w:val="000000" w:themeColor="text1"/>
          <w:sz w:val="22"/>
          <w:szCs w:val="22"/>
        </w:rPr>
      </w:pPr>
      <w:r w:rsidRPr="009A6548">
        <w:rPr>
          <w:rFonts w:ascii="Arial" w:hAnsi="Arial" w:cs="Arial"/>
          <w:color w:val="000000" w:themeColor="text1"/>
          <w:sz w:val="22"/>
          <w:szCs w:val="22"/>
        </w:rPr>
        <w:t>to ensure that electronic storage media used to hold or process information are destroyed or overwritten to national standards.</w:t>
      </w:r>
    </w:p>
    <w:p w14:paraId="70533010" w14:textId="77777777" w:rsidR="00917E92" w:rsidRPr="009A6548" w:rsidRDefault="00917E92" w:rsidP="00917E92">
      <w:pPr>
        <w:jc w:val="both"/>
        <w:rPr>
          <w:rFonts w:ascii="Arial" w:hAnsi="Arial" w:cs="Arial"/>
          <w:color w:val="000000" w:themeColor="text1"/>
          <w:sz w:val="22"/>
          <w:szCs w:val="22"/>
        </w:rPr>
      </w:pPr>
    </w:p>
    <w:p w14:paraId="624FBE87" w14:textId="77777777" w:rsidR="00DB5394" w:rsidRDefault="00DB5394" w:rsidP="00917E92">
      <w:pPr>
        <w:jc w:val="both"/>
        <w:rPr>
          <w:rFonts w:ascii="Arial" w:hAnsi="Arial" w:cs="Arial"/>
          <w:b/>
          <w:color w:val="000000" w:themeColor="text1"/>
          <w:sz w:val="22"/>
          <w:szCs w:val="22"/>
        </w:rPr>
      </w:pPr>
    </w:p>
    <w:p w14:paraId="4267CE39" w14:textId="41653284"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lastRenderedPageBreak/>
        <w:t>What are your rights over your personal data?</w:t>
      </w:r>
    </w:p>
    <w:p w14:paraId="235F36A7"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You have the following rights over your data we hold:</w:t>
      </w:r>
    </w:p>
    <w:p w14:paraId="16C06542" w14:textId="77777777" w:rsidR="00917E92" w:rsidRPr="009A6548" w:rsidRDefault="00917E92" w:rsidP="00917E92">
      <w:pPr>
        <w:jc w:val="both"/>
        <w:rPr>
          <w:rFonts w:ascii="Arial" w:hAnsi="Arial" w:cs="Arial"/>
          <w:color w:val="000000" w:themeColor="text1"/>
          <w:sz w:val="22"/>
          <w:szCs w:val="22"/>
        </w:rPr>
      </w:pPr>
    </w:p>
    <w:p w14:paraId="6DF95E7B" w14:textId="77777777" w:rsidR="00917E92" w:rsidRPr="009A6548" w:rsidRDefault="00917E92" w:rsidP="00917E92">
      <w:pPr>
        <w:widowControl w:val="0"/>
        <w:jc w:val="both"/>
        <w:rPr>
          <w:rFonts w:ascii="Arial" w:hAnsi="Arial" w:cs="Arial"/>
          <w:color w:val="000000" w:themeColor="text1"/>
          <w:sz w:val="22"/>
          <w:szCs w:val="22"/>
          <w:lang w:val="en-US"/>
        </w:rPr>
      </w:pPr>
      <w:r w:rsidRPr="009A6548">
        <w:rPr>
          <w:rFonts w:ascii="Arial" w:hAnsi="Arial" w:cs="Arial"/>
          <w:color w:val="000000" w:themeColor="text1"/>
          <w:sz w:val="22"/>
          <w:szCs w:val="22"/>
          <w:u w:val="single"/>
        </w:rPr>
        <w:t>Subject Access Rights</w:t>
      </w:r>
      <w:r w:rsidRPr="009A6548">
        <w:rPr>
          <w:rFonts w:ascii="Arial" w:hAnsi="Arial" w:cs="Arial"/>
          <w:color w:val="000000" w:themeColor="text1"/>
          <w:sz w:val="22"/>
          <w:szCs w:val="22"/>
        </w:rPr>
        <w:t xml:space="preserve"> </w:t>
      </w:r>
    </w:p>
    <w:p w14:paraId="12AA75CB" w14:textId="77777777" w:rsidR="00917E92" w:rsidRPr="009A6548" w:rsidRDefault="00917E92" w:rsidP="00917E92">
      <w:pPr>
        <w:widowControl w:val="0"/>
        <w:jc w:val="both"/>
        <w:rPr>
          <w:rFonts w:ascii="Arial" w:hAnsi="Arial" w:cs="Arial"/>
          <w:color w:val="000000" w:themeColor="text1"/>
          <w:sz w:val="22"/>
          <w:szCs w:val="22"/>
          <w:lang w:val="en-US"/>
        </w:rPr>
      </w:pPr>
      <w:r w:rsidRPr="009A6548">
        <w:rPr>
          <w:rFonts w:ascii="Arial" w:hAnsi="Arial" w:cs="Arial"/>
          <w:color w:val="000000" w:themeColor="text1"/>
          <w:sz w:val="22"/>
          <w:szCs w:val="22"/>
        </w:rPr>
        <w:t>You can request access to and or copies of personal data we hold about you, free of charge (subject to exemptions) and provided to you within 1 calendar month. We request that y</w:t>
      </w:r>
      <w:r w:rsidRPr="009A6548">
        <w:rPr>
          <w:rFonts w:ascii="Arial" w:hAnsi="Arial" w:cs="Arial"/>
          <w:color w:val="000000" w:themeColor="text1"/>
          <w:sz w:val="22"/>
          <w:szCs w:val="22"/>
          <w:lang w:val="en-US"/>
        </w:rPr>
        <w:t xml:space="preserve">ou provide us with adequate information in writing to process your request such as full name, address, date of birth, NHS number and details of your request and documents to verify your identity so we can process the request efficiently. On processing a request, there may be occasions when information may be withheld if the Hospice believes that releasing the information to you could cause serious harm to your physical or mental health. Information may also be withheld if another person (i.e. third party) is identified in the record, and they do not want their information disclosed to you. </w:t>
      </w:r>
    </w:p>
    <w:p w14:paraId="3075AFCF" w14:textId="77777777" w:rsidR="00917E92" w:rsidRDefault="00917E92" w:rsidP="00917E92">
      <w:pPr>
        <w:jc w:val="both"/>
        <w:rPr>
          <w:rFonts w:ascii="Arial" w:hAnsi="Arial" w:cs="Arial"/>
          <w:color w:val="000000" w:themeColor="text1"/>
          <w:sz w:val="22"/>
          <w:szCs w:val="22"/>
        </w:rPr>
      </w:pPr>
    </w:p>
    <w:p w14:paraId="2DE6617B"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To request a copy or request access to information we hold about you and / or to request information to be corrected if it is inaccurate, please contact:</w:t>
      </w:r>
    </w:p>
    <w:p w14:paraId="7A3677E2" w14:textId="77777777" w:rsidR="00917E92" w:rsidRPr="009A6548" w:rsidRDefault="00917E92" w:rsidP="00917E92">
      <w:pPr>
        <w:jc w:val="both"/>
        <w:rPr>
          <w:rFonts w:ascii="Arial" w:hAnsi="Arial" w:cs="Arial"/>
          <w:color w:val="000000" w:themeColor="text1"/>
          <w:sz w:val="22"/>
          <w:szCs w:val="22"/>
        </w:rPr>
      </w:pPr>
    </w:p>
    <w:p w14:paraId="16A20EE4" w14:textId="77777777" w:rsidR="00917E92" w:rsidRDefault="00917E92" w:rsidP="00917E92">
      <w:pPr>
        <w:tabs>
          <w:tab w:val="left" w:pos="851"/>
        </w:tabs>
        <w:jc w:val="both"/>
        <w:rPr>
          <w:rFonts w:ascii="Arial" w:hAnsi="Arial" w:cs="Arial"/>
          <w:color w:val="000000" w:themeColor="text1"/>
          <w:sz w:val="22"/>
          <w:szCs w:val="22"/>
        </w:rPr>
      </w:pPr>
      <w:r w:rsidRPr="009A6548">
        <w:rPr>
          <w:rFonts w:ascii="Arial" w:hAnsi="Arial" w:cs="Arial"/>
          <w:color w:val="000000" w:themeColor="text1"/>
          <w:sz w:val="22"/>
          <w:szCs w:val="22"/>
        </w:rPr>
        <w:t>Executive Director of Strategy &amp; Business Developmen</w:t>
      </w:r>
      <w:r>
        <w:rPr>
          <w:rFonts w:ascii="Arial" w:hAnsi="Arial" w:cs="Arial"/>
          <w:color w:val="000000" w:themeColor="text1"/>
          <w:sz w:val="22"/>
          <w:szCs w:val="22"/>
        </w:rPr>
        <w:t xml:space="preserve">t, </w:t>
      </w:r>
      <w:r w:rsidRPr="009A6548">
        <w:rPr>
          <w:rFonts w:ascii="Arial" w:hAnsi="Arial" w:cs="Arial"/>
          <w:color w:val="000000" w:themeColor="text1"/>
          <w:sz w:val="22"/>
          <w:szCs w:val="22"/>
        </w:rPr>
        <w:t>Queenscourt Hospice, Town Lane, Southport, PR8 5DY</w:t>
      </w:r>
      <w:r>
        <w:rPr>
          <w:rFonts w:ascii="Arial" w:hAnsi="Arial" w:cs="Arial"/>
          <w:color w:val="000000" w:themeColor="text1"/>
          <w:sz w:val="22"/>
          <w:szCs w:val="22"/>
        </w:rPr>
        <w:t xml:space="preserve">.  </w:t>
      </w:r>
      <w:r w:rsidRPr="009A6548">
        <w:rPr>
          <w:rFonts w:ascii="Arial" w:hAnsi="Arial" w:cs="Arial"/>
          <w:color w:val="000000" w:themeColor="text1"/>
          <w:sz w:val="22"/>
          <w:szCs w:val="22"/>
        </w:rPr>
        <w:t>Tel: 01704 517926</w:t>
      </w:r>
      <w:r>
        <w:rPr>
          <w:rFonts w:ascii="Arial" w:hAnsi="Arial" w:cs="Arial"/>
          <w:color w:val="000000" w:themeColor="text1"/>
          <w:sz w:val="22"/>
          <w:szCs w:val="22"/>
        </w:rPr>
        <w:t xml:space="preserve">. </w:t>
      </w:r>
      <w:r w:rsidRPr="009A6548">
        <w:rPr>
          <w:rFonts w:ascii="Arial" w:hAnsi="Arial" w:cs="Arial"/>
          <w:color w:val="000000" w:themeColor="text1"/>
          <w:sz w:val="22"/>
          <w:szCs w:val="22"/>
        </w:rPr>
        <w:t xml:space="preserve">  Email: hospice@queenscourt.org.uk </w:t>
      </w:r>
    </w:p>
    <w:p w14:paraId="622208FB" w14:textId="77777777" w:rsidR="00917E92" w:rsidRPr="009A6548" w:rsidRDefault="00917E92" w:rsidP="00917E92">
      <w:pPr>
        <w:tabs>
          <w:tab w:val="left" w:pos="851"/>
        </w:tabs>
        <w:jc w:val="both"/>
        <w:rPr>
          <w:rFonts w:ascii="Arial" w:hAnsi="Arial" w:cs="Arial"/>
          <w:color w:val="000000" w:themeColor="text1"/>
          <w:sz w:val="22"/>
          <w:szCs w:val="22"/>
        </w:rPr>
      </w:pPr>
    </w:p>
    <w:p w14:paraId="4EBF8250"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u w:val="single"/>
        </w:rPr>
        <w:t>Right to rectification</w:t>
      </w:r>
      <w:r w:rsidRPr="009A6548">
        <w:rPr>
          <w:rFonts w:ascii="Arial" w:hAnsi="Arial" w:cs="Arial"/>
          <w:color w:val="000000" w:themeColor="text1"/>
          <w:sz w:val="22"/>
          <w:szCs w:val="22"/>
        </w:rPr>
        <w:t xml:space="preserve"> </w:t>
      </w:r>
    </w:p>
    <w:p w14:paraId="23F71DF1"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The correction of personal data when incorrect, out of date or incomplete which must be acted upon within 1 calendar month of receipt of such request.  Please ensure the Hospice has the correct contact details for you.  </w:t>
      </w:r>
    </w:p>
    <w:p w14:paraId="5A446916" w14:textId="77777777" w:rsidR="00917E92" w:rsidRPr="009A6548" w:rsidRDefault="00917E92" w:rsidP="00917E92">
      <w:pPr>
        <w:ind w:left="720"/>
        <w:jc w:val="both"/>
        <w:rPr>
          <w:rFonts w:ascii="Arial" w:hAnsi="Arial" w:cs="Arial"/>
          <w:color w:val="000000" w:themeColor="text1"/>
          <w:sz w:val="22"/>
          <w:szCs w:val="22"/>
        </w:rPr>
      </w:pPr>
    </w:p>
    <w:p w14:paraId="0D805639"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u w:val="single"/>
        </w:rPr>
        <w:t>Right to withdraw consent</w:t>
      </w:r>
    </w:p>
    <w:p w14:paraId="0F788B66"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If we have your explicit consent for any processing we do, you have the right to withdraw that consent at any time.</w:t>
      </w:r>
    </w:p>
    <w:p w14:paraId="1E886E7F" w14:textId="77777777" w:rsidR="00917E92" w:rsidRPr="009A6548" w:rsidRDefault="00917E92" w:rsidP="00917E92">
      <w:pPr>
        <w:jc w:val="both"/>
        <w:rPr>
          <w:rFonts w:ascii="Arial" w:hAnsi="Arial" w:cs="Arial"/>
          <w:color w:val="000000" w:themeColor="text1"/>
          <w:sz w:val="22"/>
          <w:szCs w:val="22"/>
        </w:rPr>
      </w:pPr>
    </w:p>
    <w:p w14:paraId="7303B894" w14:textId="77777777" w:rsidR="00917E92"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Right to Erasure (‘be forgotten’)</w:t>
      </w:r>
    </w:p>
    <w:p w14:paraId="70CCF9AD"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If we obtain consent for any processing we do, you have the right to have that data deleted / erased.  Please note this does not apply to health records.</w:t>
      </w:r>
    </w:p>
    <w:p w14:paraId="0293620E" w14:textId="77777777" w:rsidR="00917E92" w:rsidRPr="009A6548" w:rsidRDefault="00917E92" w:rsidP="00917E92">
      <w:pPr>
        <w:ind w:left="720"/>
        <w:jc w:val="both"/>
        <w:rPr>
          <w:rFonts w:ascii="Arial" w:hAnsi="Arial" w:cs="Arial"/>
          <w:color w:val="000000" w:themeColor="text1"/>
          <w:sz w:val="22"/>
          <w:szCs w:val="22"/>
        </w:rPr>
      </w:pPr>
    </w:p>
    <w:p w14:paraId="6B255E78" w14:textId="77777777" w:rsidR="00917E92"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Right to Data Portability</w:t>
      </w:r>
    </w:p>
    <w:p w14:paraId="13A601F5"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If we obtain consent for any processing we do, you have the right to have data provided to you in a commonly used and machine readable format such as excel spreadsheet, csv file.</w:t>
      </w:r>
    </w:p>
    <w:p w14:paraId="62A5CED2" w14:textId="77777777" w:rsidR="00917E92" w:rsidRPr="009A6548" w:rsidRDefault="00917E92" w:rsidP="00917E92">
      <w:pPr>
        <w:jc w:val="both"/>
        <w:rPr>
          <w:rFonts w:ascii="Arial" w:hAnsi="Arial" w:cs="Arial"/>
          <w:color w:val="000000" w:themeColor="text1"/>
          <w:sz w:val="22"/>
          <w:szCs w:val="22"/>
        </w:rPr>
      </w:pPr>
    </w:p>
    <w:p w14:paraId="0DFC3EAF"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u w:val="single"/>
        </w:rPr>
        <w:t>Right to object to processing</w:t>
      </w:r>
    </w:p>
    <w:p w14:paraId="20FD84BC"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You have the right to object to processing however please note if we can demonstrate compelling legitimate grounds which outweighs the interest of you then processing can continue.</w:t>
      </w:r>
    </w:p>
    <w:p w14:paraId="38D9ECE0" w14:textId="77777777" w:rsidR="00917E92" w:rsidRPr="009A6548" w:rsidRDefault="00917E92" w:rsidP="00917E92">
      <w:pPr>
        <w:ind w:left="720"/>
        <w:jc w:val="both"/>
        <w:rPr>
          <w:rFonts w:ascii="Arial" w:hAnsi="Arial" w:cs="Arial"/>
          <w:color w:val="000000" w:themeColor="text1"/>
          <w:sz w:val="22"/>
          <w:szCs w:val="22"/>
        </w:rPr>
      </w:pPr>
    </w:p>
    <w:p w14:paraId="1B611948" w14:textId="77777777" w:rsidR="00917E92" w:rsidRDefault="00917E92" w:rsidP="00917E92">
      <w:pPr>
        <w:jc w:val="both"/>
        <w:rPr>
          <w:rFonts w:ascii="Arial" w:hAnsi="Arial" w:cs="Arial"/>
          <w:color w:val="000000" w:themeColor="text1"/>
          <w:sz w:val="22"/>
          <w:szCs w:val="22"/>
          <w:u w:val="single"/>
        </w:rPr>
      </w:pPr>
      <w:r w:rsidRPr="009A6548">
        <w:rPr>
          <w:rFonts w:ascii="Arial" w:hAnsi="Arial" w:cs="Arial"/>
          <w:color w:val="000000" w:themeColor="text1"/>
          <w:sz w:val="22"/>
          <w:szCs w:val="22"/>
          <w:u w:val="single"/>
        </w:rPr>
        <w:t>Right to restriction of processing</w:t>
      </w:r>
    </w:p>
    <w:p w14:paraId="771392B4"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This right enables individuals to suspend the processing of personal information, for example, if you want to establish its accuracy or the reason for processing it.</w:t>
      </w:r>
    </w:p>
    <w:p w14:paraId="44F00265" w14:textId="77777777" w:rsidR="00917E92" w:rsidRPr="009A6548" w:rsidRDefault="00917E92" w:rsidP="00917E92">
      <w:pPr>
        <w:jc w:val="both"/>
        <w:rPr>
          <w:rFonts w:ascii="Arial" w:hAnsi="Arial" w:cs="Arial"/>
          <w:color w:val="000000" w:themeColor="text1"/>
          <w:sz w:val="22"/>
          <w:szCs w:val="22"/>
        </w:rPr>
      </w:pPr>
    </w:p>
    <w:p w14:paraId="4698B209"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b/>
          <w:color w:val="000000" w:themeColor="text1"/>
          <w:sz w:val="22"/>
          <w:szCs w:val="22"/>
        </w:rPr>
        <w:t>Complaints / Contacting the Regulator</w:t>
      </w:r>
    </w:p>
    <w:p w14:paraId="6AF2D8D6"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If you feel that your data has not been handled correctly or you are unhappy with our response to any requests you have made to us regarding the use of your personal data, please contact our Data Protection Officer /IG Lead at the following contact details:</w:t>
      </w:r>
    </w:p>
    <w:p w14:paraId="01757438" w14:textId="77777777" w:rsidR="00917E92" w:rsidRPr="009A6548" w:rsidRDefault="00917E92" w:rsidP="00917E92">
      <w:pPr>
        <w:jc w:val="both"/>
        <w:rPr>
          <w:rFonts w:ascii="Arial" w:hAnsi="Arial" w:cs="Arial"/>
          <w:color w:val="000000" w:themeColor="text1"/>
          <w:sz w:val="22"/>
          <w:szCs w:val="22"/>
        </w:rPr>
      </w:pPr>
    </w:p>
    <w:p w14:paraId="11F8402B"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Email us at: hospice@queenscourt.org.uk </w:t>
      </w:r>
    </w:p>
    <w:p w14:paraId="7BC27175"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Or write to us at: Queenscourt Hospice, Town Lane, Southport, PR8 6RE </w:t>
      </w:r>
    </w:p>
    <w:p w14:paraId="6D8797EA" w14:textId="77777777" w:rsidR="00917E92" w:rsidRPr="009A6548" w:rsidRDefault="00917E92" w:rsidP="00917E92">
      <w:pPr>
        <w:jc w:val="both"/>
        <w:rPr>
          <w:rFonts w:ascii="Arial" w:hAnsi="Arial" w:cs="Arial"/>
          <w:color w:val="000000" w:themeColor="text1"/>
          <w:sz w:val="22"/>
          <w:szCs w:val="22"/>
        </w:rPr>
      </w:pPr>
    </w:p>
    <w:p w14:paraId="05DBDEBA"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If you are not happy with our responses and wish to take your complaint to an independent body, you have the right to lodge a complaint with the Information Commissioner’s Office.</w:t>
      </w:r>
    </w:p>
    <w:p w14:paraId="5EFC3CA4" w14:textId="77777777" w:rsidR="00917E92" w:rsidRPr="009A6548" w:rsidRDefault="00917E92" w:rsidP="00917E92">
      <w:pPr>
        <w:jc w:val="both"/>
        <w:rPr>
          <w:rFonts w:ascii="Arial" w:hAnsi="Arial" w:cs="Arial"/>
          <w:color w:val="000000" w:themeColor="text1"/>
          <w:sz w:val="22"/>
          <w:szCs w:val="22"/>
        </w:rPr>
      </w:pPr>
    </w:p>
    <w:p w14:paraId="0DAF4CD4"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You can contact them by calling 0303 123 1133</w:t>
      </w:r>
    </w:p>
    <w:p w14:paraId="19230E0D"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lastRenderedPageBreak/>
        <w:br/>
        <w:t xml:space="preserve">Or go online to </w:t>
      </w:r>
      <w:hyperlink r:id="rId12" w:history="1">
        <w:r w:rsidRPr="009A6548">
          <w:rPr>
            <w:rFonts w:ascii="Arial" w:hAnsi="Arial" w:cs="Arial"/>
            <w:color w:val="000000" w:themeColor="text1"/>
            <w:sz w:val="22"/>
            <w:szCs w:val="22"/>
            <w:u w:val="single"/>
          </w:rPr>
          <w:t>www.ico.org.uk/concerns</w:t>
        </w:r>
      </w:hyperlink>
      <w:r w:rsidRPr="009A6548">
        <w:rPr>
          <w:rFonts w:ascii="Arial" w:hAnsi="Arial" w:cs="Arial"/>
          <w:color w:val="000000" w:themeColor="text1"/>
          <w:sz w:val="22"/>
          <w:szCs w:val="22"/>
        </w:rPr>
        <w:t xml:space="preserve"> (opens in a new window, please note we can’t be responsible for the content of external websites)</w:t>
      </w:r>
    </w:p>
    <w:p w14:paraId="70DEC291" w14:textId="77777777" w:rsidR="00917E92" w:rsidRPr="009A6548" w:rsidRDefault="00917E92" w:rsidP="00917E92">
      <w:pPr>
        <w:jc w:val="both"/>
        <w:rPr>
          <w:rFonts w:ascii="Arial" w:hAnsi="Arial" w:cs="Arial"/>
          <w:color w:val="000000" w:themeColor="text1"/>
          <w:sz w:val="22"/>
          <w:szCs w:val="22"/>
        </w:rPr>
      </w:pPr>
    </w:p>
    <w:p w14:paraId="2CDB1735" w14:textId="77777777" w:rsidR="00917E92" w:rsidRPr="009A6548" w:rsidRDefault="00917E92" w:rsidP="00917E92">
      <w:pPr>
        <w:jc w:val="both"/>
        <w:rPr>
          <w:rFonts w:ascii="Arial" w:hAnsi="Arial" w:cs="Arial"/>
          <w:b/>
          <w:color w:val="000000" w:themeColor="text1"/>
          <w:sz w:val="22"/>
          <w:szCs w:val="22"/>
        </w:rPr>
      </w:pPr>
      <w:r w:rsidRPr="009A6548">
        <w:rPr>
          <w:rFonts w:ascii="Arial" w:hAnsi="Arial" w:cs="Arial"/>
          <w:b/>
          <w:color w:val="000000" w:themeColor="text1"/>
          <w:sz w:val="22"/>
          <w:szCs w:val="22"/>
        </w:rPr>
        <w:t>Further Information / Contact Us</w:t>
      </w:r>
    </w:p>
    <w:p w14:paraId="6C1620B2" w14:textId="77777777" w:rsidR="00917E92"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We hope that the Staff Privacy Notice has been helpful in setting out the way we handle your personal data and your rights to control it.  Should you have any questions / or would like further information, please contact either the Caldicott Guardian / Data Protection Officer /Hospice IG Lead at the following contact details:</w:t>
      </w:r>
    </w:p>
    <w:p w14:paraId="27F141B4" w14:textId="77777777" w:rsidR="00917E92" w:rsidRPr="009A6548" w:rsidRDefault="00917E92" w:rsidP="00917E92">
      <w:pPr>
        <w:jc w:val="both"/>
        <w:rPr>
          <w:rFonts w:ascii="Arial" w:hAnsi="Arial" w:cs="Arial"/>
          <w:color w:val="000000" w:themeColor="text1"/>
          <w:sz w:val="22"/>
          <w:szCs w:val="22"/>
        </w:rPr>
      </w:pPr>
    </w:p>
    <w:p w14:paraId="6D7265BD"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Email us at: hospice@queenscourt.org.uk </w:t>
      </w:r>
    </w:p>
    <w:p w14:paraId="58B5EB36"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Or write to us at: Queenscourt Hospice, Town Lane, Southport, PR8 6RE</w:t>
      </w:r>
    </w:p>
    <w:p w14:paraId="560D51A7" w14:textId="77777777" w:rsidR="00917E92" w:rsidRPr="009A6548" w:rsidRDefault="00917E92" w:rsidP="00917E92">
      <w:pPr>
        <w:jc w:val="both"/>
        <w:rPr>
          <w:rFonts w:ascii="Arial" w:hAnsi="Arial" w:cs="Arial"/>
          <w:color w:val="000000" w:themeColor="text1"/>
          <w:sz w:val="22"/>
          <w:szCs w:val="22"/>
        </w:rPr>
      </w:pPr>
      <w:r w:rsidRPr="009A6548">
        <w:rPr>
          <w:rFonts w:ascii="Arial" w:hAnsi="Arial" w:cs="Arial"/>
          <w:color w:val="000000" w:themeColor="text1"/>
          <w:sz w:val="22"/>
          <w:szCs w:val="22"/>
        </w:rPr>
        <w:t xml:space="preserve">Website: </w:t>
      </w:r>
      <w:hyperlink r:id="rId13" w:history="1">
        <w:r w:rsidRPr="009A6548">
          <w:rPr>
            <w:rFonts w:ascii="Arial" w:hAnsi="Arial" w:cs="Arial"/>
            <w:color w:val="000000" w:themeColor="text1"/>
            <w:sz w:val="22"/>
            <w:szCs w:val="22"/>
            <w:u w:val="single"/>
          </w:rPr>
          <w:t>Contact Us - Queenscourt Hospice</w:t>
        </w:r>
      </w:hyperlink>
    </w:p>
    <w:p w14:paraId="5802681B" w14:textId="77777777" w:rsidR="00917E92" w:rsidRDefault="00917E92" w:rsidP="00917E92">
      <w:pPr>
        <w:jc w:val="both"/>
        <w:textAlignment w:val="baseline"/>
        <w:rPr>
          <w:rFonts w:ascii="Arial" w:hAnsi="Arial" w:cs="Arial"/>
          <w:color w:val="000000" w:themeColor="text1"/>
          <w:sz w:val="22"/>
          <w:szCs w:val="22"/>
        </w:rPr>
      </w:pPr>
      <w:r w:rsidRPr="009A6548">
        <w:rPr>
          <w:rFonts w:ascii="Arial" w:hAnsi="Arial" w:cs="Arial"/>
          <w:color w:val="000000" w:themeColor="text1"/>
          <w:sz w:val="22"/>
          <w:szCs w:val="22"/>
        </w:rPr>
        <w:t xml:space="preserve">Data Protection Officer: </w:t>
      </w:r>
      <w:hyperlink r:id="rId14" w:history="1">
        <w:r w:rsidRPr="009A6548">
          <w:rPr>
            <w:rStyle w:val="Hyperlink"/>
            <w:rFonts w:ascii="Arial" w:hAnsi="Arial" w:cs="Arial"/>
            <w:color w:val="000000" w:themeColor="text1"/>
            <w:sz w:val="22"/>
            <w:szCs w:val="22"/>
            <w:bdr w:val="none" w:sz="0" w:space="0" w:color="auto" w:frame="1"/>
          </w:rPr>
          <w:t>IG@midmerseyda.nhs.uk</w:t>
        </w:r>
      </w:hyperlink>
      <w:r w:rsidRPr="009A6548">
        <w:rPr>
          <w:rFonts w:ascii="Arial" w:hAnsi="Arial" w:cs="Arial"/>
          <w:color w:val="000000" w:themeColor="text1"/>
          <w:sz w:val="22"/>
          <w:szCs w:val="22"/>
        </w:rPr>
        <w:t> </w:t>
      </w:r>
    </w:p>
    <w:p w14:paraId="6F60B7FC" w14:textId="77777777" w:rsidR="00917E92" w:rsidRPr="009A6548" w:rsidRDefault="00917E92" w:rsidP="00917E92">
      <w:pPr>
        <w:jc w:val="both"/>
        <w:textAlignment w:val="baseline"/>
        <w:rPr>
          <w:rFonts w:ascii="Arial" w:hAnsi="Arial" w:cs="Arial"/>
          <w:color w:val="000000" w:themeColor="text1"/>
          <w:sz w:val="22"/>
          <w:szCs w:val="22"/>
        </w:rPr>
      </w:pPr>
      <w:r w:rsidRPr="009A6548">
        <w:rPr>
          <w:rFonts w:ascii="Arial" w:hAnsi="Arial" w:cs="Arial"/>
          <w:color w:val="000000" w:themeColor="text1"/>
          <w:sz w:val="22"/>
          <w:szCs w:val="22"/>
        </w:rPr>
        <w:t>Or write to the DPO at: Jubilee Court, Academy Site, Waterside, St Helens, WA9 1TT</w:t>
      </w:r>
    </w:p>
    <w:p w14:paraId="4B12FD93" w14:textId="77777777" w:rsidR="0025180B" w:rsidRDefault="0025180B" w:rsidP="0025180B">
      <w:pPr>
        <w:ind w:left="-426" w:firstLine="426"/>
        <w:jc w:val="both"/>
        <w:rPr>
          <w:rFonts w:ascii="Arial" w:hAnsi="Arial"/>
          <w:b/>
          <w:bCs/>
          <w:sz w:val="22"/>
          <w:szCs w:val="22"/>
          <w:lang w:eastAsia="en-US"/>
        </w:rPr>
      </w:pPr>
    </w:p>
    <w:p w14:paraId="0BDD3843" w14:textId="77777777" w:rsidR="0025180B" w:rsidRDefault="0025180B" w:rsidP="0025180B">
      <w:pPr>
        <w:spacing w:line="278" w:lineRule="auto"/>
        <w:jc w:val="both"/>
        <w:rPr>
          <w:rFonts w:ascii="Arial" w:hAnsi="Arial"/>
          <w:b/>
          <w:bCs/>
          <w:sz w:val="22"/>
          <w:szCs w:val="22"/>
          <w:lang w:eastAsia="en-US"/>
        </w:rPr>
      </w:pPr>
      <w:r>
        <w:rPr>
          <w:rFonts w:ascii="Arial" w:hAnsi="Arial"/>
          <w:b/>
          <w:bCs/>
          <w:sz w:val="22"/>
          <w:szCs w:val="22"/>
          <w:lang w:eastAsia="en-US"/>
        </w:rPr>
        <w:br w:type="page"/>
      </w:r>
    </w:p>
    <w:p w14:paraId="0CBC7DCA" w14:textId="043F4F98" w:rsidR="006B1F45" w:rsidRPr="00F450EA" w:rsidRDefault="006B1F45" w:rsidP="0025180B">
      <w:pPr>
        <w:ind w:left="-426" w:firstLine="426"/>
        <w:jc w:val="center"/>
        <w:rPr>
          <w:rFonts w:ascii="Arial" w:hAnsi="Arial"/>
          <w:b/>
          <w:bCs/>
          <w:sz w:val="22"/>
          <w:szCs w:val="22"/>
          <w:lang w:eastAsia="en-US"/>
        </w:rPr>
      </w:pPr>
      <w:r w:rsidRPr="00F450EA">
        <w:rPr>
          <w:rFonts w:ascii="Arial" w:hAnsi="Arial"/>
          <w:b/>
          <w:bCs/>
          <w:sz w:val="22"/>
          <w:szCs w:val="22"/>
          <w:lang w:eastAsia="en-US"/>
        </w:rPr>
        <w:lastRenderedPageBreak/>
        <w:t>Equality Impact Assessment</w:t>
      </w:r>
    </w:p>
    <w:p w14:paraId="3632780A" w14:textId="77777777" w:rsidR="006B1F45" w:rsidRPr="00F450EA" w:rsidRDefault="006B1F45" w:rsidP="0025180B">
      <w:pPr>
        <w:jc w:val="both"/>
        <w:rPr>
          <w:rFonts w:ascii="Arial" w:hAnsi="Arial" w:cs="Arial"/>
          <w:b/>
          <w:bCs/>
          <w:sz w:val="22"/>
          <w:szCs w:val="22"/>
          <w:lang w:eastAsia="en-US"/>
        </w:rPr>
      </w:pPr>
      <w:r w:rsidRPr="00F450EA">
        <w:rPr>
          <w:rFonts w:ascii="Arial" w:hAnsi="Arial" w:cs="Arial"/>
          <w:sz w:val="22"/>
          <w:szCs w:val="22"/>
          <w:lang w:eastAsia="en-US"/>
        </w:rPr>
        <w:t>Queenscourt is dedicated to ensuring that equality, diversity and integrity is at the core of the organisation. Queenscourt is committed to equality of opportunity and anti-discriminatory practice both in the provision of services and in our role as an employer. The hospice believes that all people have the right to be treated with dignity and respect and is committed to the elimination of unfair and unlawful discriminatory practices.</w:t>
      </w:r>
    </w:p>
    <w:p w14:paraId="66313E3E" w14:textId="77777777" w:rsidR="006B1F45" w:rsidRPr="00F450EA" w:rsidRDefault="006B1F45" w:rsidP="0025180B">
      <w:pPr>
        <w:jc w:val="both"/>
        <w:rPr>
          <w:rFonts w:ascii="Arial" w:hAnsi="Arial" w:cs="Arial"/>
          <w:color w:val="FF0000"/>
          <w:sz w:val="22"/>
          <w:szCs w:val="22"/>
          <w:lang w:eastAsia="en-US"/>
        </w:rPr>
      </w:pPr>
      <w:r w:rsidRPr="00F450EA">
        <w:rPr>
          <w:rFonts w:ascii="Arial" w:hAnsi="Arial" w:cs="Arial"/>
          <w:color w:val="FF0000"/>
          <w:sz w:val="22"/>
          <w:szCs w:val="22"/>
          <w:lang w:eastAsia="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6"/>
        <w:gridCol w:w="1275"/>
        <w:gridCol w:w="2775"/>
        <w:gridCol w:w="1194"/>
        <w:gridCol w:w="851"/>
        <w:gridCol w:w="2500"/>
      </w:tblGrid>
      <w:tr w:rsidR="006B1F45" w:rsidRPr="00F450EA" w14:paraId="184EBC88" w14:textId="77777777" w:rsidTr="0025180B">
        <w:trPr>
          <w:trHeight w:val="558"/>
        </w:trPr>
        <w:tc>
          <w:tcPr>
            <w:tcW w:w="9016" w:type="dxa"/>
            <w:gridSpan w:val="7"/>
            <w:shd w:val="clear" w:color="auto" w:fill="E8E8E8"/>
            <w:vAlign w:val="center"/>
          </w:tcPr>
          <w:p w14:paraId="0A2DC0EB" w14:textId="77777777" w:rsidR="006B1F45" w:rsidRPr="00F450EA" w:rsidRDefault="006B1F45" w:rsidP="0025180B">
            <w:pPr>
              <w:jc w:val="center"/>
              <w:rPr>
                <w:rFonts w:ascii="Arial" w:hAnsi="Arial" w:cs="Arial"/>
                <w:b/>
                <w:bCs/>
                <w:lang w:eastAsia="en-US"/>
              </w:rPr>
            </w:pPr>
            <w:r w:rsidRPr="00F450EA">
              <w:rPr>
                <w:rFonts w:ascii="Arial" w:hAnsi="Arial" w:cs="Arial"/>
                <w:sz w:val="22"/>
                <w:szCs w:val="22"/>
                <w:lang w:eastAsia="en-US"/>
              </w:rPr>
              <w:br w:type="page"/>
            </w:r>
            <w:r w:rsidRPr="00F450EA">
              <w:rPr>
                <w:rFonts w:ascii="Arial" w:hAnsi="Arial" w:cs="Arial"/>
                <w:b/>
                <w:bCs/>
                <w:lang w:eastAsia="en-US"/>
              </w:rPr>
              <w:t>Equality Analysis</w:t>
            </w:r>
          </w:p>
        </w:tc>
      </w:tr>
      <w:tr w:rsidR="006B1F45" w:rsidRPr="00F450EA" w14:paraId="4C6509B1" w14:textId="77777777" w:rsidTr="0025180B">
        <w:trPr>
          <w:trHeight w:val="552"/>
        </w:trPr>
        <w:tc>
          <w:tcPr>
            <w:tcW w:w="4471" w:type="dxa"/>
            <w:gridSpan w:val="4"/>
            <w:shd w:val="clear" w:color="auto" w:fill="E8E8E8"/>
            <w:vAlign w:val="center"/>
          </w:tcPr>
          <w:p w14:paraId="1FA379FC" w14:textId="77777777" w:rsidR="006B1F45" w:rsidRPr="00F450EA" w:rsidRDefault="006B1F45" w:rsidP="0025180B">
            <w:pPr>
              <w:tabs>
                <w:tab w:val="right" w:pos="4502"/>
              </w:tabs>
              <w:jc w:val="both"/>
              <w:rPr>
                <w:rFonts w:ascii="Arial" w:hAnsi="Arial" w:cs="Arial"/>
                <w:b/>
                <w:bCs/>
                <w:sz w:val="22"/>
                <w:szCs w:val="22"/>
                <w:lang w:eastAsia="en-US"/>
              </w:rPr>
            </w:pPr>
            <w:r w:rsidRPr="00F450EA">
              <w:rPr>
                <w:rFonts w:ascii="Arial" w:hAnsi="Arial" w:cs="Arial"/>
                <w:b/>
                <w:bCs/>
                <w:sz w:val="22"/>
                <w:szCs w:val="22"/>
                <w:lang w:eastAsia="en-US"/>
              </w:rPr>
              <w:tab/>
              <w:t>Title of Document:</w:t>
            </w:r>
          </w:p>
        </w:tc>
        <w:tc>
          <w:tcPr>
            <w:tcW w:w="4545" w:type="dxa"/>
            <w:gridSpan w:val="3"/>
            <w:vAlign w:val="center"/>
          </w:tcPr>
          <w:p w14:paraId="5D8B8473" w14:textId="3D980C7E" w:rsidR="006B1F45" w:rsidRPr="00F450EA" w:rsidRDefault="00917E92" w:rsidP="0025180B">
            <w:pPr>
              <w:jc w:val="both"/>
              <w:rPr>
                <w:rFonts w:ascii="Arial" w:hAnsi="Arial" w:cs="Arial"/>
                <w:sz w:val="22"/>
                <w:szCs w:val="22"/>
                <w:lang w:eastAsia="en-US"/>
              </w:rPr>
            </w:pPr>
            <w:r>
              <w:rPr>
                <w:rFonts w:ascii="Arial" w:hAnsi="Arial" w:cs="Arial"/>
                <w:sz w:val="22"/>
                <w:szCs w:val="22"/>
                <w:lang w:eastAsia="en-US"/>
              </w:rPr>
              <w:t xml:space="preserve">Fair Processing Notice – Staff &amp; Volunteers </w:t>
            </w:r>
          </w:p>
        </w:tc>
      </w:tr>
      <w:tr w:rsidR="006B1F45" w:rsidRPr="00F450EA" w14:paraId="1BAC18E8" w14:textId="77777777" w:rsidTr="0025180B">
        <w:trPr>
          <w:trHeight w:val="432"/>
        </w:trPr>
        <w:tc>
          <w:tcPr>
            <w:tcW w:w="1696" w:type="dxa"/>
            <w:gridSpan w:val="3"/>
            <w:shd w:val="clear" w:color="auto" w:fill="E8E8E8"/>
            <w:vAlign w:val="center"/>
          </w:tcPr>
          <w:p w14:paraId="5B31A3F1"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Date of Assessment:</w:t>
            </w:r>
          </w:p>
        </w:tc>
        <w:tc>
          <w:tcPr>
            <w:tcW w:w="2775" w:type="dxa"/>
            <w:vAlign w:val="center"/>
          </w:tcPr>
          <w:p w14:paraId="1A6B29D2" w14:textId="415C012F"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1 June 2026 </w:t>
            </w:r>
          </w:p>
        </w:tc>
        <w:tc>
          <w:tcPr>
            <w:tcW w:w="2045" w:type="dxa"/>
            <w:gridSpan w:val="2"/>
            <w:vMerge w:val="restart"/>
            <w:shd w:val="clear" w:color="auto" w:fill="E8E8E8"/>
          </w:tcPr>
          <w:p w14:paraId="1C302BE4" w14:textId="2D3FC446" w:rsidR="006B1F45" w:rsidRDefault="006B1F45" w:rsidP="0025180B">
            <w:pPr>
              <w:rPr>
                <w:rFonts w:ascii="Arial" w:hAnsi="Arial" w:cs="Arial"/>
                <w:b/>
                <w:bCs/>
                <w:sz w:val="22"/>
                <w:szCs w:val="22"/>
                <w:lang w:eastAsia="en-US"/>
              </w:rPr>
            </w:pPr>
            <w:r w:rsidRPr="00F450EA">
              <w:rPr>
                <w:rFonts w:ascii="Arial" w:hAnsi="Arial" w:cs="Arial"/>
                <w:b/>
                <w:bCs/>
                <w:sz w:val="22"/>
                <w:szCs w:val="22"/>
                <w:lang w:eastAsia="en-US"/>
              </w:rPr>
              <w:t>Name of person completing assessment</w:t>
            </w:r>
            <w:r w:rsidR="0025180B">
              <w:rPr>
                <w:rFonts w:ascii="Arial" w:hAnsi="Arial" w:cs="Arial"/>
                <w:b/>
                <w:bCs/>
                <w:sz w:val="22"/>
                <w:szCs w:val="22"/>
                <w:lang w:eastAsia="en-US"/>
              </w:rPr>
              <w:t xml:space="preserve">, </w:t>
            </w:r>
            <w:r w:rsidRPr="00F450EA">
              <w:rPr>
                <w:rFonts w:ascii="Arial" w:hAnsi="Arial" w:cs="Arial"/>
                <w:b/>
                <w:bCs/>
                <w:sz w:val="22"/>
                <w:szCs w:val="22"/>
                <w:lang w:eastAsia="en-US"/>
              </w:rPr>
              <w:t xml:space="preserve">and </w:t>
            </w:r>
          </w:p>
          <w:p w14:paraId="501A6F2B" w14:textId="77777777" w:rsidR="0025180B" w:rsidRPr="00F450EA" w:rsidRDefault="0025180B" w:rsidP="0025180B">
            <w:pPr>
              <w:rPr>
                <w:rFonts w:ascii="Arial" w:hAnsi="Arial" w:cs="Arial"/>
                <w:b/>
                <w:bCs/>
                <w:sz w:val="22"/>
                <w:szCs w:val="22"/>
                <w:lang w:eastAsia="en-US"/>
              </w:rPr>
            </w:pPr>
          </w:p>
          <w:p w14:paraId="7F10920E" w14:textId="77777777" w:rsidR="006B1F45" w:rsidRPr="00F450EA" w:rsidRDefault="006B1F45" w:rsidP="0025180B">
            <w:pPr>
              <w:rPr>
                <w:rFonts w:ascii="Arial" w:hAnsi="Arial" w:cs="Arial"/>
                <w:sz w:val="22"/>
                <w:szCs w:val="22"/>
                <w:lang w:eastAsia="en-US"/>
              </w:rPr>
            </w:pPr>
            <w:r w:rsidRPr="00F450EA">
              <w:rPr>
                <w:rFonts w:ascii="Arial" w:hAnsi="Arial" w:cs="Arial"/>
                <w:b/>
                <w:bCs/>
                <w:sz w:val="22"/>
                <w:szCs w:val="22"/>
                <w:lang w:eastAsia="en-US"/>
              </w:rPr>
              <w:t>Job Title:</w:t>
            </w:r>
          </w:p>
        </w:tc>
        <w:tc>
          <w:tcPr>
            <w:tcW w:w="2500" w:type="dxa"/>
            <w:vAlign w:val="center"/>
          </w:tcPr>
          <w:p w14:paraId="39C0272F" w14:textId="743DED5E" w:rsidR="00917E92" w:rsidRPr="00F450EA" w:rsidRDefault="00917E92" w:rsidP="0025180B">
            <w:pPr>
              <w:rPr>
                <w:rFonts w:ascii="Arial" w:hAnsi="Arial" w:cs="Arial"/>
                <w:sz w:val="22"/>
                <w:szCs w:val="22"/>
                <w:lang w:eastAsia="en-US"/>
              </w:rPr>
            </w:pPr>
            <w:r>
              <w:rPr>
                <w:rFonts w:ascii="Arial" w:hAnsi="Arial" w:cs="Arial"/>
                <w:sz w:val="22"/>
                <w:szCs w:val="22"/>
                <w:lang w:eastAsia="en-US"/>
              </w:rPr>
              <w:t>Sarah Duffy</w:t>
            </w:r>
          </w:p>
        </w:tc>
      </w:tr>
      <w:tr w:rsidR="006B1F45" w:rsidRPr="00F450EA" w14:paraId="0251E57D" w14:textId="77777777" w:rsidTr="0025180B">
        <w:tc>
          <w:tcPr>
            <w:tcW w:w="1696" w:type="dxa"/>
            <w:gridSpan w:val="3"/>
            <w:shd w:val="clear" w:color="auto" w:fill="E8E8E8"/>
            <w:vAlign w:val="center"/>
          </w:tcPr>
          <w:p w14:paraId="34444629"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Service Area Director:</w:t>
            </w:r>
          </w:p>
        </w:tc>
        <w:tc>
          <w:tcPr>
            <w:tcW w:w="2775" w:type="dxa"/>
            <w:vAlign w:val="center"/>
          </w:tcPr>
          <w:p w14:paraId="3A44707B" w14:textId="027A2AD8"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Director of Strategy &amp; Business Development </w:t>
            </w:r>
          </w:p>
        </w:tc>
        <w:tc>
          <w:tcPr>
            <w:tcW w:w="2045" w:type="dxa"/>
            <w:gridSpan w:val="2"/>
            <w:vMerge/>
            <w:shd w:val="clear" w:color="auto" w:fill="E8E8E8"/>
          </w:tcPr>
          <w:p w14:paraId="6E9BF380" w14:textId="77777777" w:rsidR="006B1F45" w:rsidRPr="00F450EA" w:rsidRDefault="006B1F45" w:rsidP="0025180B">
            <w:pPr>
              <w:rPr>
                <w:rFonts w:ascii="Arial" w:hAnsi="Arial" w:cs="Arial"/>
                <w:sz w:val="22"/>
                <w:szCs w:val="22"/>
                <w:lang w:eastAsia="en-US"/>
              </w:rPr>
            </w:pPr>
          </w:p>
        </w:tc>
        <w:tc>
          <w:tcPr>
            <w:tcW w:w="2500" w:type="dxa"/>
            <w:vAlign w:val="center"/>
          </w:tcPr>
          <w:p w14:paraId="6FD96704" w14:textId="53AF2BD0"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IT Manager </w:t>
            </w:r>
          </w:p>
        </w:tc>
      </w:tr>
      <w:tr w:rsidR="006B1F45" w:rsidRPr="00F450EA" w14:paraId="6F8A82D9" w14:textId="77777777" w:rsidTr="0025180B">
        <w:tc>
          <w:tcPr>
            <w:tcW w:w="4471" w:type="dxa"/>
            <w:gridSpan w:val="4"/>
            <w:shd w:val="clear" w:color="auto" w:fill="E8E8E8"/>
          </w:tcPr>
          <w:p w14:paraId="1ADDA895"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Does the application of this document content affect one group or more less favourably than other group(s) on the basis of their:</w:t>
            </w:r>
          </w:p>
        </w:tc>
        <w:tc>
          <w:tcPr>
            <w:tcW w:w="1194" w:type="dxa"/>
            <w:shd w:val="clear" w:color="auto" w:fill="E8E8E8"/>
            <w:vAlign w:val="center"/>
          </w:tcPr>
          <w:p w14:paraId="44990A23"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Yes / No</w:t>
            </w:r>
          </w:p>
        </w:tc>
        <w:tc>
          <w:tcPr>
            <w:tcW w:w="3351" w:type="dxa"/>
            <w:gridSpan w:val="2"/>
            <w:shd w:val="clear" w:color="auto" w:fill="E8E8E8"/>
            <w:vAlign w:val="center"/>
          </w:tcPr>
          <w:p w14:paraId="3E26BF6D" w14:textId="3E637D35"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Justification</w:t>
            </w:r>
            <w:r w:rsidR="0025180B">
              <w:rPr>
                <w:rFonts w:ascii="Arial" w:hAnsi="Arial" w:cs="Arial"/>
                <w:b/>
                <w:bCs/>
                <w:sz w:val="22"/>
                <w:szCs w:val="22"/>
                <w:lang w:eastAsia="en-US"/>
              </w:rPr>
              <w:t xml:space="preserve"> </w:t>
            </w:r>
            <w:r w:rsidRPr="00F450EA">
              <w:rPr>
                <w:rFonts w:ascii="Arial" w:hAnsi="Arial" w:cs="Arial"/>
                <w:b/>
                <w:bCs/>
                <w:sz w:val="22"/>
                <w:szCs w:val="22"/>
                <w:lang w:eastAsia="en-US"/>
              </w:rPr>
              <w:t>/</w:t>
            </w:r>
            <w:r w:rsidR="0025180B">
              <w:rPr>
                <w:rFonts w:ascii="Arial" w:hAnsi="Arial" w:cs="Arial"/>
                <w:b/>
                <w:bCs/>
                <w:sz w:val="22"/>
                <w:szCs w:val="22"/>
                <w:lang w:eastAsia="en-US"/>
              </w:rPr>
              <w:t xml:space="preserve"> </w:t>
            </w:r>
            <w:r w:rsidRPr="00F450EA">
              <w:rPr>
                <w:rFonts w:ascii="Arial" w:hAnsi="Arial" w:cs="Arial"/>
                <w:b/>
                <w:bCs/>
                <w:sz w:val="22"/>
                <w:szCs w:val="22"/>
                <w:lang w:eastAsia="en-US"/>
              </w:rPr>
              <w:t>evidence and data source</w:t>
            </w:r>
          </w:p>
        </w:tc>
      </w:tr>
      <w:tr w:rsidR="006B1F45" w:rsidRPr="00F450EA" w14:paraId="0FD20A90" w14:textId="77777777" w:rsidTr="0025180B">
        <w:trPr>
          <w:trHeight w:val="300"/>
        </w:trPr>
        <w:tc>
          <w:tcPr>
            <w:tcW w:w="421" w:type="dxa"/>
            <w:gridSpan w:val="2"/>
            <w:vAlign w:val="center"/>
          </w:tcPr>
          <w:p w14:paraId="2FCABF43"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1</w:t>
            </w:r>
          </w:p>
        </w:tc>
        <w:tc>
          <w:tcPr>
            <w:tcW w:w="4050" w:type="dxa"/>
            <w:gridSpan w:val="2"/>
            <w:vAlign w:val="center"/>
          </w:tcPr>
          <w:p w14:paraId="10182DB5"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Age</w:t>
            </w:r>
          </w:p>
        </w:tc>
        <w:tc>
          <w:tcPr>
            <w:tcW w:w="1194" w:type="dxa"/>
            <w:vAlign w:val="center"/>
          </w:tcPr>
          <w:p w14:paraId="0A9E2D5B" w14:textId="7A16D455"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713EC32A" w14:textId="77777777" w:rsidR="006B1F45" w:rsidRPr="00F450EA" w:rsidRDefault="006B1F45" w:rsidP="0025180B">
            <w:pPr>
              <w:rPr>
                <w:rFonts w:ascii="Arial" w:hAnsi="Arial" w:cs="Arial"/>
                <w:sz w:val="22"/>
                <w:szCs w:val="22"/>
                <w:lang w:eastAsia="en-US"/>
              </w:rPr>
            </w:pPr>
          </w:p>
        </w:tc>
      </w:tr>
      <w:tr w:rsidR="006B1F45" w:rsidRPr="00F450EA" w14:paraId="7EFE04F6" w14:textId="77777777" w:rsidTr="0025180B">
        <w:trPr>
          <w:trHeight w:val="300"/>
        </w:trPr>
        <w:tc>
          <w:tcPr>
            <w:tcW w:w="421" w:type="dxa"/>
            <w:gridSpan w:val="2"/>
            <w:vAlign w:val="center"/>
          </w:tcPr>
          <w:p w14:paraId="07EBE3CC"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2</w:t>
            </w:r>
          </w:p>
        </w:tc>
        <w:tc>
          <w:tcPr>
            <w:tcW w:w="4050" w:type="dxa"/>
            <w:gridSpan w:val="2"/>
            <w:vAlign w:val="center"/>
          </w:tcPr>
          <w:p w14:paraId="7F8EC666"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Disability (including learning disability, physical, sensory or mental impairment)</w:t>
            </w:r>
          </w:p>
        </w:tc>
        <w:tc>
          <w:tcPr>
            <w:tcW w:w="1194" w:type="dxa"/>
            <w:vAlign w:val="center"/>
          </w:tcPr>
          <w:p w14:paraId="235E2739" w14:textId="463DF495"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6E138C66" w14:textId="77777777" w:rsidR="006B1F45" w:rsidRPr="00F450EA" w:rsidRDefault="006B1F45" w:rsidP="0025180B">
            <w:pPr>
              <w:rPr>
                <w:rFonts w:ascii="Arial" w:hAnsi="Arial" w:cs="Arial"/>
                <w:sz w:val="22"/>
                <w:szCs w:val="22"/>
                <w:lang w:eastAsia="en-US"/>
              </w:rPr>
            </w:pPr>
          </w:p>
        </w:tc>
      </w:tr>
      <w:tr w:rsidR="006B1F45" w:rsidRPr="00F450EA" w14:paraId="34450086" w14:textId="77777777" w:rsidTr="0025180B">
        <w:trPr>
          <w:trHeight w:val="300"/>
        </w:trPr>
        <w:tc>
          <w:tcPr>
            <w:tcW w:w="421" w:type="dxa"/>
            <w:gridSpan w:val="2"/>
            <w:vAlign w:val="center"/>
          </w:tcPr>
          <w:p w14:paraId="72113E63"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3</w:t>
            </w:r>
          </w:p>
        </w:tc>
        <w:tc>
          <w:tcPr>
            <w:tcW w:w="4050" w:type="dxa"/>
            <w:gridSpan w:val="2"/>
            <w:vAlign w:val="center"/>
          </w:tcPr>
          <w:p w14:paraId="1A9340E5"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Gender reassignment</w:t>
            </w:r>
          </w:p>
        </w:tc>
        <w:tc>
          <w:tcPr>
            <w:tcW w:w="1194" w:type="dxa"/>
            <w:vAlign w:val="center"/>
          </w:tcPr>
          <w:p w14:paraId="1E2D5E72" w14:textId="3CF3FE47"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4D8CF94E" w14:textId="77777777" w:rsidR="006B1F45" w:rsidRPr="00F450EA" w:rsidRDefault="006B1F45" w:rsidP="0025180B">
            <w:pPr>
              <w:rPr>
                <w:rFonts w:ascii="Arial" w:hAnsi="Arial" w:cs="Arial"/>
                <w:sz w:val="22"/>
                <w:szCs w:val="22"/>
                <w:lang w:eastAsia="en-US"/>
              </w:rPr>
            </w:pPr>
          </w:p>
        </w:tc>
      </w:tr>
      <w:tr w:rsidR="006B1F45" w:rsidRPr="00F450EA" w14:paraId="6167F20E" w14:textId="77777777" w:rsidTr="0025180B">
        <w:trPr>
          <w:trHeight w:val="300"/>
        </w:trPr>
        <w:tc>
          <w:tcPr>
            <w:tcW w:w="421" w:type="dxa"/>
            <w:gridSpan w:val="2"/>
            <w:vAlign w:val="center"/>
          </w:tcPr>
          <w:p w14:paraId="5631F0B1"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4</w:t>
            </w:r>
          </w:p>
        </w:tc>
        <w:tc>
          <w:tcPr>
            <w:tcW w:w="4050" w:type="dxa"/>
            <w:gridSpan w:val="2"/>
            <w:vAlign w:val="center"/>
          </w:tcPr>
          <w:p w14:paraId="54EB923D"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Marriage or civil partnership</w:t>
            </w:r>
          </w:p>
        </w:tc>
        <w:tc>
          <w:tcPr>
            <w:tcW w:w="1194" w:type="dxa"/>
            <w:vAlign w:val="center"/>
          </w:tcPr>
          <w:p w14:paraId="6C560320" w14:textId="4AC6E08A"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3AC2E214" w14:textId="77777777" w:rsidR="006B1F45" w:rsidRPr="00F450EA" w:rsidRDefault="006B1F45" w:rsidP="0025180B">
            <w:pPr>
              <w:rPr>
                <w:rFonts w:ascii="Arial" w:hAnsi="Arial" w:cs="Arial"/>
                <w:sz w:val="22"/>
                <w:szCs w:val="22"/>
                <w:lang w:eastAsia="en-US"/>
              </w:rPr>
            </w:pPr>
          </w:p>
        </w:tc>
      </w:tr>
      <w:tr w:rsidR="006B1F45" w:rsidRPr="00F450EA" w14:paraId="712B7A12" w14:textId="77777777" w:rsidTr="0025180B">
        <w:trPr>
          <w:trHeight w:val="300"/>
        </w:trPr>
        <w:tc>
          <w:tcPr>
            <w:tcW w:w="421" w:type="dxa"/>
            <w:gridSpan w:val="2"/>
            <w:vAlign w:val="center"/>
          </w:tcPr>
          <w:p w14:paraId="6BBDE64A"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5</w:t>
            </w:r>
          </w:p>
        </w:tc>
        <w:tc>
          <w:tcPr>
            <w:tcW w:w="4050" w:type="dxa"/>
            <w:gridSpan w:val="2"/>
            <w:vAlign w:val="center"/>
          </w:tcPr>
          <w:p w14:paraId="6F38919A"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Pregnancy or maternity</w:t>
            </w:r>
          </w:p>
        </w:tc>
        <w:tc>
          <w:tcPr>
            <w:tcW w:w="1194" w:type="dxa"/>
            <w:vAlign w:val="center"/>
          </w:tcPr>
          <w:p w14:paraId="6836B05D" w14:textId="41001E00"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1518BD86" w14:textId="77777777" w:rsidR="006B1F45" w:rsidRPr="00F450EA" w:rsidRDefault="006B1F45" w:rsidP="0025180B">
            <w:pPr>
              <w:rPr>
                <w:rFonts w:ascii="Arial" w:hAnsi="Arial" w:cs="Arial"/>
                <w:sz w:val="22"/>
                <w:szCs w:val="22"/>
                <w:lang w:eastAsia="en-US"/>
              </w:rPr>
            </w:pPr>
          </w:p>
        </w:tc>
      </w:tr>
      <w:tr w:rsidR="006B1F45" w:rsidRPr="00F450EA" w14:paraId="45B2811B" w14:textId="77777777" w:rsidTr="0025180B">
        <w:trPr>
          <w:trHeight w:val="300"/>
        </w:trPr>
        <w:tc>
          <w:tcPr>
            <w:tcW w:w="421" w:type="dxa"/>
            <w:gridSpan w:val="2"/>
            <w:vAlign w:val="center"/>
          </w:tcPr>
          <w:p w14:paraId="2BF6EDD1"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6</w:t>
            </w:r>
          </w:p>
        </w:tc>
        <w:tc>
          <w:tcPr>
            <w:tcW w:w="4050" w:type="dxa"/>
            <w:gridSpan w:val="2"/>
            <w:vAlign w:val="center"/>
          </w:tcPr>
          <w:p w14:paraId="3B0E2658"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Race</w:t>
            </w:r>
          </w:p>
        </w:tc>
        <w:tc>
          <w:tcPr>
            <w:tcW w:w="1194" w:type="dxa"/>
            <w:vAlign w:val="center"/>
          </w:tcPr>
          <w:p w14:paraId="28E1D962" w14:textId="1FC492C2"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7B5D4F27" w14:textId="77777777" w:rsidR="006B1F45" w:rsidRPr="00F450EA" w:rsidRDefault="006B1F45" w:rsidP="0025180B">
            <w:pPr>
              <w:rPr>
                <w:rFonts w:ascii="Arial" w:hAnsi="Arial" w:cs="Arial"/>
                <w:sz w:val="22"/>
                <w:szCs w:val="22"/>
                <w:lang w:eastAsia="en-US"/>
              </w:rPr>
            </w:pPr>
          </w:p>
        </w:tc>
      </w:tr>
      <w:tr w:rsidR="006B1F45" w:rsidRPr="00F450EA" w14:paraId="06A7744B" w14:textId="77777777" w:rsidTr="0025180B">
        <w:trPr>
          <w:trHeight w:val="300"/>
        </w:trPr>
        <w:tc>
          <w:tcPr>
            <w:tcW w:w="421" w:type="dxa"/>
            <w:gridSpan w:val="2"/>
            <w:vAlign w:val="center"/>
          </w:tcPr>
          <w:p w14:paraId="6C0FBF0C"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7</w:t>
            </w:r>
          </w:p>
        </w:tc>
        <w:tc>
          <w:tcPr>
            <w:tcW w:w="4050" w:type="dxa"/>
            <w:gridSpan w:val="2"/>
            <w:vAlign w:val="center"/>
          </w:tcPr>
          <w:p w14:paraId="3321322F"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Religion or belief</w:t>
            </w:r>
          </w:p>
        </w:tc>
        <w:tc>
          <w:tcPr>
            <w:tcW w:w="1194" w:type="dxa"/>
            <w:vAlign w:val="center"/>
          </w:tcPr>
          <w:p w14:paraId="1B8F149C" w14:textId="0D98C1D1"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5B166ED9" w14:textId="77777777" w:rsidR="006B1F45" w:rsidRPr="00F450EA" w:rsidRDefault="006B1F45" w:rsidP="0025180B">
            <w:pPr>
              <w:rPr>
                <w:rFonts w:ascii="Arial" w:hAnsi="Arial" w:cs="Arial"/>
                <w:sz w:val="22"/>
                <w:szCs w:val="22"/>
                <w:lang w:eastAsia="en-US"/>
              </w:rPr>
            </w:pPr>
          </w:p>
        </w:tc>
      </w:tr>
      <w:tr w:rsidR="006B1F45" w:rsidRPr="00F450EA" w14:paraId="79EDF2D4" w14:textId="77777777" w:rsidTr="0025180B">
        <w:trPr>
          <w:trHeight w:val="300"/>
        </w:trPr>
        <w:tc>
          <w:tcPr>
            <w:tcW w:w="421" w:type="dxa"/>
            <w:gridSpan w:val="2"/>
            <w:vAlign w:val="center"/>
          </w:tcPr>
          <w:p w14:paraId="61252594"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8</w:t>
            </w:r>
          </w:p>
        </w:tc>
        <w:tc>
          <w:tcPr>
            <w:tcW w:w="4050" w:type="dxa"/>
            <w:gridSpan w:val="2"/>
            <w:vAlign w:val="center"/>
          </w:tcPr>
          <w:p w14:paraId="691F91C7"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Sex</w:t>
            </w:r>
          </w:p>
        </w:tc>
        <w:tc>
          <w:tcPr>
            <w:tcW w:w="1194" w:type="dxa"/>
            <w:vAlign w:val="center"/>
          </w:tcPr>
          <w:p w14:paraId="7B287886" w14:textId="406C516B"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5AA4A8D6" w14:textId="77777777" w:rsidR="006B1F45" w:rsidRPr="00F450EA" w:rsidRDefault="006B1F45" w:rsidP="0025180B">
            <w:pPr>
              <w:rPr>
                <w:rFonts w:ascii="Arial" w:hAnsi="Arial" w:cs="Arial"/>
                <w:sz w:val="22"/>
                <w:szCs w:val="22"/>
                <w:lang w:eastAsia="en-US"/>
              </w:rPr>
            </w:pPr>
          </w:p>
        </w:tc>
      </w:tr>
      <w:tr w:rsidR="006B1F45" w:rsidRPr="00F450EA" w14:paraId="0DCF44E3" w14:textId="77777777" w:rsidTr="0025180B">
        <w:trPr>
          <w:trHeight w:val="300"/>
        </w:trPr>
        <w:tc>
          <w:tcPr>
            <w:tcW w:w="421" w:type="dxa"/>
            <w:gridSpan w:val="2"/>
            <w:vAlign w:val="center"/>
          </w:tcPr>
          <w:p w14:paraId="3889AE18"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9</w:t>
            </w:r>
          </w:p>
        </w:tc>
        <w:tc>
          <w:tcPr>
            <w:tcW w:w="4050" w:type="dxa"/>
            <w:gridSpan w:val="2"/>
            <w:vAlign w:val="center"/>
          </w:tcPr>
          <w:p w14:paraId="14E8AAF5"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Sexual orientation</w:t>
            </w:r>
          </w:p>
        </w:tc>
        <w:tc>
          <w:tcPr>
            <w:tcW w:w="1194" w:type="dxa"/>
            <w:vAlign w:val="center"/>
          </w:tcPr>
          <w:p w14:paraId="3CF3437C" w14:textId="5494F517"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5B70B4A7" w14:textId="77777777" w:rsidR="006B1F45" w:rsidRPr="00F450EA" w:rsidRDefault="006B1F45" w:rsidP="0025180B">
            <w:pPr>
              <w:rPr>
                <w:rFonts w:ascii="Arial" w:hAnsi="Arial" w:cs="Arial"/>
                <w:sz w:val="22"/>
                <w:szCs w:val="22"/>
                <w:lang w:eastAsia="en-US"/>
              </w:rPr>
            </w:pPr>
          </w:p>
        </w:tc>
      </w:tr>
      <w:tr w:rsidR="006B1F45" w:rsidRPr="00F450EA" w14:paraId="6D7FBFAD" w14:textId="77777777" w:rsidTr="0025180B">
        <w:trPr>
          <w:trHeight w:val="300"/>
        </w:trPr>
        <w:tc>
          <w:tcPr>
            <w:tcW w:w="4471" w:type="dxa"/>
            <w:gridSpan w:val="4"/>
            <w:shd w:val="clear" w:color="auto" w:fill="E8E8E8"/>
            <w:vAlign w:val="center"/>
          </w:tcPr>
          <w:p w14:paraId="63926040"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Human Rights – are there any issues which might affect a person’s human rights?</w:t>
            </w:r>
          </w:p>
        </w:tc>
        <w:tc>
          <w:tcPr>
            <w:tcW w:w="1194" w:type="dxa"/>
            <w:shd w:val="clear" w:color="auto" w:fill="E8E8E8"/>
            <w:vAlign w:val="center"/>
          </w:tcPr>
          <w:p w14:paraId="01836267"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Yes / No</w:t>
            </w:r>
          </w:p>
        </w:tc>
        <w:tc>
          <w:tcPr>
            <w:tcW w:w="3351" w:type="dxa"/>
            <w:gridSpan w:val="2"/>
            <w:shd w:val="clear" w:color="auto" w:fill="E8E8E8"/>
            <w:vAlign w:val="center"/>
          </w:tcPr>
          <w:p w14:paraId="2862B328" w14:textId="391DF14B" w:rsidR="006B1F45" w:rsidRPr="00F450EA" w:rsidRDefault="006B1F45" w:rsidP="0025180B">
            <w:pPr>
              <w:rPr>
                <w:rFonts w:ascii="Arial" w:hAnsi="Arial" w:cs="Arial"/>
                <w:sz w:val="22"/>
                <w:szCs w:val="22"/>
                <w:lang w:eastAsia="en-US"/>
              </w:rPr>
            </w:pPr>
            <w:r w:rsidRPr="00F450EA">
              <w:rPr>
                <w:rFonts w:ascii="Arial" w:hAnsi="Arial" w:cs="Arial"/>
                <w:b/>
                <w:bCs/>
                <w:sz w:val="22"/>
                <w:szCs w:val="22"/>
                <w:lang w:eastAsia="en-US"/>
              </w:rPr>
              <w:t>Justification</w:t>
            </w:r>
            <w:r w:rsidR="0025180B">
              <w:rPr>
                <w:rFonts w:ascii="Arial" w:hAnsi="Arial" w:cs="Arial"/>
                <w:b/>
                <w:bCs/>
                <w:sz w:val="22"/>
                <w:szCs w:val="22"/>
                <w:lang w:eastAsia="en-US"/>
              </w:rPr>
              <w:t xml:space="preserve"> </w:t>
            </w:r>
            <w:r w:rsidRPr="00F450EA">
              <w:rPr>
                <w:rFonts w:ascii="Arial" w:hAnsi="Arial" w:cs="Arial"/>
                <w:b/>
                <w:bCs/>
                <w:sz w:val="22"/>
                <w:szCs w:val="22"/>
                <w:lang w:eastAsia="en-US"/>
              </w:rPr>
              <w:t>/</w:t>
            </w:r>
            <w:r w:rsidR="0025180B">
              <w:rPr>
                <w:rFonts w:ascii="Arial" w:hAnsi="Arial" w:cs="Arial"/>
                <w:b/>
                <w:bCs/>
                <w:sz w:val="22"/>
                <w:szCs w:val="22"/>
                <w:lang w:eastAsia="en-US"/>
              </w:rPr>
              <w:t xml:space="preserve"> </w:t>
            </w:r>
            <w:r w:rsidRPr="00F450EA">
              <w:rPr>
                <w:rFonts w:ascii="Arial" w:hAnsi="Arial" w:cs="Arial"/>
                <w:b/>
                <w:bCs/>
                <w:sz w:val="22"/>
                <w:szCs w:val="22"/>
                <w:lang w:eastAsia="en-US"/>
              </w:rPr>
              <w:t>evidence and data source</w:t>
            </w:r>
          </w:p>
        </w:tc>
      </w:tr>
      <w:tr w:rsidR="006B1F45" w:rsidRPr="00F450EA" w14:paraId="33C491FA" w14:textId="77777777" w:rsidTr="0025180B">
        <w:trPr>
          <w:trHeight w:val="300"/>
        </w:trPr>
        <w:tc>
          <w:tcPr>
            <w:tcW w:w="415" w:type="dxa"/>
            <w:vAlign w:val="center"/>
          </w:tcPr>
          <w:p w14:paraId="58E93364"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1</w:t>
            </w:r>
          </w:p>
        </w:tc>
        <w:tc>
          <w:tcPr>
            <w:tcW w:w="4056" w:type="dxa"/>
            <w:gridSpan w:val="3"/>
            <w:vAlign w:val="center"/>
          </w:tcPr>
          <w:p w14:paraId="056555FA"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Right to life</w:t>
            </w:r>
          </w:p>
        </w:tc>
        <w:tc>
          <w:tcPr>
            <w:tcW w:w="1194" w:type="dxa"/>
            <w:vAlign w:val="center"/>
          </w:tcPr>
          <w:p w14:paraId="1BA018B6" w14:textId="449673BB"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67E0BD21" w14:textId="77777777" w:rsidR="006B1F45" w:rsidRPr="00F450EA" w:rsidRDefault="006B1F45" w:rsidP="0025180B">
            <w:pPr>
              <w:rPr>
                <w:rFonts w:ascii="Arial" w:hAnsi="Arial" w:cs="Arial"/>
                <w:b/>
                <w:bCs/>
                <w:sz w:val="22"/>
                <w:szCs w:val="22"/>
                <w:lang w:eastAsia="en-US"/>
              </w:rPr>
            </w:pPr>
          </w:p>
        </w:tc>
      </w:tr>
      <w:tr w:rsidR="006B1F45" w:rsidRPr="00F450EA" w14:paraId="4F8377E0" w14:textId="77777777" w:rsidTr="0025180B">
        <w:trPr>
          <w:trHeight w:val="300"/>
        </w:trPr>
        <w:tc>
          <w:tcPr>
            <w:tcW w:w="415" w:type="dxa"/>
            <w:vAlign w:val="center"/>
          </w:tcPr>
          <w:p w14:paraId="1720E862"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2</w:t>
            </w:r>
          </w:p>
        </w:tc>
        <w:tc>
          <w:tcPr>
            <w:tcW w:w="4056" w:type="dxa"/>
            <w:gridSpan w:val="3"/>
            <w:vAlign w:val="center"/>
          </w:tcPr>
          <w:p w14:paraId="647FB2CB"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Right to freedom from degrading or humiliating treatment</w:t>
            </w:r>
          </w:p>
        </w:tc>
        <w:tc>
          <w:tcPr>
            <w:tcW w:w="1194" w:type="dxa"/>
            <w:vAlign w:val="center"/>
          </w:tcPr>
          <w:p w14:paraId="11FB029F" w14:textId="5A5E59B2"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65A03E50" w14:textId="77777777" w:rsidR="006B1F45" w:rsidRPr="00F450EA" w:rsidRDefault="006B1F45" w:rsidP="0025180B">
            <w:pPr>
              <w:rPr>
                <w:rFonts w:ascii="Arial" w:hAnsi="Arial" w:cs="Arial"/>
                <w:b/>
                <w:bCs/>
                <w:sz w:val="22"/>
                <w:szCs w:val="22"/>
                <w:lang w:eastAsia="en-US"/>
              </w:rPr>
            </w:pPr>
          </w:p>
        </w:tc>
      </w:tr>
      <w:tr w:rsidR="006B1F45" w:rsidRPr="00F450EA" w14:paraId="0FBBED55" w14:textId="77777777" w:rsidTr="0025180B">
        <w:trPr>
          <w:trHeight w:val="300"/>
        </w:trPr>
        <w:tc>
          <w:tcPr>
            <w:tcW w:w="415" w:type="dxa"/>
            <w:vAlign w:val="center"/>
          </w:tcPr>
          <w:p w14:paraId="019AAD09" w14:textId="77777777" w:rsidR="006B1F45" w:rsidRPr="00F450EA" w:rsidRDefault="006B1F45" w:rsidP="0025180B">
            <w:pPr>
              <w:rPr>
                <w:rFonts w:ascii="Arial" w:hAnsi="Arial" w:cs="Arial"/>
                <w:b/>
                <w:bCs/>
                <w:sz w:val="22"/>
                <w:szCs w:val="22"/>
                <w:lang w:eastAsia="en-US"/>
              </w:rPr>
            </w:pPr>
            <w:r w:rsidRPr="00F450EA">
              <w:rPr>
                <w:rFonts w:ascii="Arial" w:hAnsi="Arial" w:cs="Arial"/>
                <w:b/>
                <w:bCs/>
                <w:sz w:val="22"/>
                <w:szCs w:val="22"/>
                <w:lang w:eastAsia="en-US"/>
              </w:rPr>
              <w:t>3</w:t>
            </w:r>
          </w:p>
        </w:tc>
        <w:tc>
          <w:tcPr>
            <w:tcW w:w="4056" w:type="dxa"/>
            <w:gridSpan w:val="3"/>
            <w:vAlign w:val="center"/>
          </w:tcPr>
          <w:p w14:paraId="25ECF1E3" w14:textId="77777777" w:rsidR="006B1F45" w:rsidRPr="00F450EA" w:rsidRDefault="006B1F45" w:rsidP="0025180B">
            <w:pPr>
              <w:rPr>
                <w:rFonts w:ascii="Arial" w:hAnsi="Arial" w:cs="Arial"/>
                <w:sz w:val="22"/>
                <w:szCs w:val="22"/>
                <w:lang w:eastAsia="en-US"/>
              </w:rPr>
            </w:pPr>
            <w:r w:rsidRPr="00F450EA">
              <w:rPr>
                <w:rFonts w:ascii="Arial" w:hAnsi="Arial" w:cs="Arial"/>
                <w:sz w:val="22"/>
                <w:szCs w:val="22"/>
                <w:lang w:eastAsia="en-US"/>
              </w:rPr>
              <w:t>Right to privacy or family life</w:t>
            </w:r>
          </w:p>
        </w:tc>
        <w:tc>
          <w:tcPr>
            <w:tcW w:w="1194" w:type="dxa"/>
            <w:vAlign w:val="center"/>
          </w:tcPr>
          <w:p w14:paraId="0E084D1D" w14:textId="6BCC6811" w:rsidR="006B1F45" w:rsidRPr="00F450EA" w:rsidRDefault="00917E92" w:rsidP="0025180B">
            <w:pPr>
              <w:rPr>
                <w:rFonts w:ascii="Arial" w:hAnsi="Arial" w:cs="Arial"/>
                <w:sz w:val="22"/>
                <w:szCs w:val="22"/>
                <w:lang w:eastAsia="en-US"/>
              </w:rPr>
            </w:pPr>
            <w:r>
              <w:rPr>
                <w:rFonts w:ascii="Arial" w:hAnsi="Arial" w:cs="Arial"/>
                <w:sz w:val="22"/>
                <w:szCs w:val="22"/>
                <w:lang w:eastAsia="en-US"/>
              </w:rPr>
              <w:t xml:space="preserve">No </w:t>
            </w:r>
          </w:p>
        </w:tc>
        <w:tc>
          <w:tcPr>
            <w:tcW w:w="3351" w:type="dxa"/>
            <w:gridSpan w:val="2"/>
            <w:vAlign w:val="center"/>
          </w:tcPr>
          <w:p w14:paraId="6F8300A0" w14:textId="77777777" w:rsidR="006B1F45" w:rsidRPr="00F450EA" w:rsidRDefault="006B1F45" w:rsidP="0025180B">
            <w:pPr>
              <w:rPr>
                <w:rFonts w:ascii="Arial" w:hAnsi="Arial" w:cs="Arial"/>
                <w:b/>
                <w:bCs/>
                <w:sz w:val="22"/>
                <w:szCs w:val="22"/>
                <w:lang w:eastAsia="en-US"/>
              </w:rPr>
            </w:pPr>
          </w:p>
        </w:tc>
      </w:tr>
    </w:tbl>
    <w:p w14:paraId="68CA5ECD" w14:textId="77777777" w:rsidR="00567AD4" w:rsidRDefault="00567AD4" w:rsidP="0025180B">
      <w:pPr>
        <w:jc w:val="both"/>
      </w:pPr>
    </w:p>
    <w:sectPr w:rsidR="00567AD4" w:rsidSect="0025180B">
      <w:footerReference w:type="default" r:id="rId15"/>
      <w:pgSz w:w="11906" w:h="16838"/>
      <w:pgMar w:top="567"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41092" w14:textId="77777777" w:rsidR="00D638ED" w:rsidRDefault="00D638ED" w:rsidP="003A2E41">
      <w:r>
        <w:separator/>
      </w:r>
    </w:p>
  </w:endnote>
  <w:endnote w:type="continuationSeparator" w:id="0">
    <w:p w14:paraId="58CECC93" w14:textId="77777777" w:rsidR="00D638ED" w:rsidRDefault="00D638ED" w:rsidP="003A2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13BB7" w14:textId="77777777" w:rsidR="003A2E41" w:rsidRDefault="003A2E41">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60F8A6CC" w14:textId="77777777" w:rsidR="003A2E41" w:rsidRDefault="003A2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3ADB6" w14:textId="77777777" w:rsidR="00D638ED" w:rsidRDefault="00D638ED" w:rsidP="003A2E41">
      <w:r>
        <w:separator/>
      </w:r>
    </w:p>
  </w:footnote>
  <w:footnote w:type="continuationSeparator" w:id="0">
    <w:p w14:paraId="710E13A1" w14:textId="77777777" w:rsidR="00D638ED" w:rsidRDefault="00D638ED" w:rsidP="003A2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A3AFA"/>
    <w:multiLevelType w:val="hybridMultilevel"/>
    <w:tmpl w:val="5016D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CC3FA8"/>
    <w:multiLevelType w:val="hybridMultilevel"/>
    <w:tmpl w:val="A6DA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512D50"/>
    <w:multiLevelType w:val="hybridMultilevel"/>
    <w:tmpl w:val="10446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5277785">
    <w:abstractNumId w:val="2"/>
  </w:num>
  <w:num w:numId="2" w16cid:durableId="250822095">
    <w:abstractNumId w:val="0"/>
  </w:num>
  <w:num w:numId="3" w16cid:durableId="1083725202">
    <w:abstractNumId w:val="3"/>
  </w:num>
  <w:num w:numId="4" w16cid:durableId="169580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F45"/>
    <w:rsid w:val="00076735"/>
    <w:rsid w:val="0009723C"/>
    <w:rsid w:val="000E1848"/>
    <w:rsid w:val="001A2353"/>
    <w:rsid w:val="001D061F"/>
    <w:rsid w:val="001D2529"/>
    <w:rsid w:val="0025180B"/>
    <w:rsid w:val="00382649"/>
    <w:rsid w:val="003A2E41"/>
    <w:rsid w:val="005128C6"/>
    <w:rsid w:val="00557948"/>
    <w:rsid w:val="00567AD4"/>
    <w:rsid w:val="00597A6F"/>
    <w:rsid w:val="006B1F45"/>
    <w:rsid w:val="007967AF"/>
    <w:rsid w:val="00835E9F"/>
    <w:rsid w:val="00895AAC"/>
    <w:rsid w:val="00917E92"/>
    <w:rsid w:val="009660D9"/>
    <w:rsid w:val="009732CF"/>
    <w:rsid w:val="00A272DB"/>
    <w:rsid w:val="00B07075"/>
    <w:rsid w:val="00D34740"/>
    <w:rsid w:val="00D638ED"/>
    <w:rsid w:val="00DB5394"/>
    <w:rsid w:val="00E35BF9"/>
    <w:rsid w:val="00E36DB1"/>
    <w:rsid w:val="00EC2AD9"/>
    <w:rsid w:val="00F24E6F"/>
    <w:rsid w:val="00F26300"/>
    <w:rsid w:val="00F36CFA"/>
    <w:rsid w:val="00F61534"/>
    <w:rsid w:val="00FA367E"/>
    <w:rsid w:val="00FC6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6CC8"/>
  <w15:chartTrackingRefBased/>
  <w15:docId w15:val="{1C8EC4DB-F6E7-4F32-B7B1-1D7B0609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F45"/>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B1F4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B1F4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B1F4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B1F45"/>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B1F45"/>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B1F45"/>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B1F45"/>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B1F45"/>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B1F45"/>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F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F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F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F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F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F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F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F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F45"/>
    <w:rPr>
      <w:rFonts w:eastAsiaTheme="majorEastAsia" w:cstheme="majorBidi"/>
      <w:color w:val="272727" w:themeColor="text1" w:themeTint="D8"/>
    </w:rPr>
  </w:style>
  <w:style w:type="paragraph" w:styleId="Title">
    <w:name w:val="Title"/>
    <w:basedOn w:val="Normal"/>
    <w:next w:val="Normal"/>
    <w:link w:val="TitleChar"/>
    <w:uiPriority w:val="10"/>
    <w:qFormat/>
    <w:rsid w:val="006B1F4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B1F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F4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B1F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F45"/>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B1F45"/>
    <w:rPr>
      <w:i/>
      <w:iCs/>
      <w:color w:val="404040" w:themeColor="text1" w:themeTint="BF"/>
    </w:rPr>
  </w:style>
  <w:style w:type="paragraph" w:styleId="ListParagraph">
    <w:name w:val="List Paragraph"/>
    <w:basedOn w:val="Normal"/>
    <w:uiPriority w:val="34"/>
    <w:qFormat/>
    <w:rsid w:val="006B1F45"/>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B1F45"/>
    <w:rPr>
      <w:i/>
      <w:iCs/>
      <w:color w:val="0F4761" w:themeColor="accent1" w:themeShade="BF"/>
    </w:rPr>
  </w:style>
  <w:style w:type="paragraph" w:styleId="IntenseQuote">
    <w:name w:val="Intense Quote"/>
    <w:basedOn w:val="Normal"/>
    <w:next w:val="Normal"/>
    <w:link w:val="IntenseQuoteChar"/>
    <w:uiPriority w:val="30"/>
    <w:qFormat/>
    <w:rsid w:val="006B1F4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B1F45"/>
    <w:rPr>
      <w:i/>
      <w:iCs/>
      <w:color w:val="0F4761" w:themeColor="accent1" w:themeShade="BF"/>
    </w:rPr>
  </w:style>
  <w:style w:type="character" w:styleId="IntenseReference">
    <w:name w:val="Intense Reference"/>
    <w:basedOn w:val="DefaultParagraphFont"/>
    <w:uiPriority w:val="32"/>
    <w:qFormat/>
    <w:rsid w:val="006B1F45"/>
    <w:rPr>
      <w:b/>
      <w:bCs/>
      <w:smallCaps/>
      <w:color w:val="0F4761" w:themeColor="accent1" w:themeShade="BF"/>
      <w:spacing w:val="5"/>
    </w:rPr>
  </w:style>
  <w:style w:type="paragraph" w:styleId="Header">
    <w:name w:val="header"/>
    <w:basedOn w:val="Normal"/>
    <w:link w:val="HeaderChar"/>
    <w:uiPriority w:val="99"/>
    <w:unhideWhenUsed/>
    <w:rsid w:val="003A2E41"/>
    <w:pPr>
      <w:tabs>
        <w:tab w:val="center" w:pos="4513"/>
        <w:tab w:val="right" w:pos="9026"/>
      </w:tabs>
    </w:pPr>
  </w:style>
  <w:style w:type="character" w:customStyle="1" w:styleId="HeaderChar">
    <w:name w:val="Header Char"/>
    <w:basedOn w:val="DefaultParagraphFont"/>
    <w:link w:val="Header"/>
    <w:uiPriority w:val="99"/>
    <w:rsid w:val="003A2E41"/>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3A2E41"/>
    <w:pPr>
      <w:tabs>
        <w:tab w:val="center" w:pos="4513"/>
        <w:tab w:val="right" w:pos="9026"/>
      </w:tabs>
    </w:pPr>
  </w:style>
  <w:style w:type="character" w:customStyle="1" w:styleId="FooterChar">
    <w:name w:val="Footer Char"/>
    <w:basedOn w:val="DefaultParagraphFont"/>
    <w:link w:val="Footer"/>
    <w:uiPriority w:val="99"/>
    <w:rsid w:val="003A2E41"/>
    <w:rPr>
      <w:rFonts w:ascii="Times New Roman" w:eastAsia="Times New Roman" w:hAnsi="Times New Roman" w:cs="Times New Roman"/>
      <w:kern w:val="0"/>
      <w:lang w:eastAsia="en-GB"/>
      <w14:ligatures w14:val="none"/>
    </w:rPr>
  </w:style>
  <w:style w:type="character" w:styleId="Hyperlink">
    <w:name w:val="Hyperlink"/>
    <w:uiPriority w:val="99"/>
    <w:unhideWhenUsed/>
    <w:rsid w:val="00917E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midmerseyda.nhs.uk" TargetMode="External"/><Relationship Id="rId13" Type="http://schemas.openxmlformats.org/officeDocument/2006/relationships/hyperlink" Target="https://www.queenscourt.org.uk/contact-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co.org.uk/concer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x.nhs.uk/information-governance/guidance/records-management-cod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legislation.gov.uk/"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192572/2900774_InfoGovernance_accv2.pdf" TargetMode="External"/><Relationship Id="rId14" Type="http://schemas.openxmlformats.org/officeDocument/2006/relationships/hyperlink" Target="mailto:IG@midmerseyda.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3021</Words>
  <Characters>17222</Characters>
  <Application>Microsoft Office Word</Application>
  <DocSecurity>4</DocSecurity>
  <Lines>143</Lines>
  <Paragraphs>40</Paragraphs>
  <ScaleCrop>false</ScaleCrop>
  <Company/>
  <LinksUpToDate>false</LinksUpToDate>
  <CharactersWithSpaces>20203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Oliver2</dc:creator>
  <cp:keywords/>
  <dc:description/>
  <cp:lastModifiedBy>Duffy, Sarah</cp:lastModifiedBy>
  <cp:revision>2</cp:revision>
  <dcterms:created xsi:type="dcterms:W3CDTF">2026-08-27T12:15:00Z</dcterms:created>
  <dcterms:modified xsi:type="dcterms:W3CDTF">2026-08-27T12:15:00Z</dcterms:modified>
</cp:coreProperties>
</file>